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3F7ABD87"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4B28C5">
        <w:rPr>
          <w:rFonts w:ascii="Calibri" w:eastAsia="Times New Roman" w:hAnsi="Calibri" w:cs="Calibri"/>
          <w:b/>
          <w:bCs/>
          <w:sz w:val="24"/>
          <w:szCs w:val="24"/>
          <w:lang w:eastAsia="nl-NL"/>
        </w:rPr>
        <w:t>7</w:t>
      </w:r>
      <w:r w:rsidR="004404C9">
        <w:rPr>
          <w:rFonts w:ascii="Calibri" w:eastAsia="Times New Roman" w:hAnsi="Calibri" w:cs="Calibri"/>
          <w:b/>
          <w:bCs/>
          <w:sz w:val="24"/>
          <w:szCs w:val="24"/>
          <w:lang w:eastAsia="nl-NL"/>
        </w:rPr>
        <w:t>-201</w:t>
      </w:r>
      <w:r w:rsidR="004B28C5">
        <w:rPr>
          <w:rFonts w:ascii="Calibri" w:eastAsia="Times New Roman" w:hAnsi="Calibri" w:cs="Calibri"/>
          <w:b/>
          <w:bCs/>
          <w:sz w:val="24"/>
          <w:szCs w:val="24"/>
          <w:lang w:eastAsia="nl-NL"/>
        </w:rPr>
        <w:t>8</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5D9622B" w:rsidR="000B1715" w:rsidRDefault="000B1715" w:rsidP="000B1715">
      <w:r>
        <w:t xml:space="preserve">De bekostiging van de </w:t>
      </w:r>
      <w:r w:rsidR="004404C9">
        <w:t>(V)SO</w:t>
      </w:r>
      <w:r>
        <w:t>-school vindt onder passend onderwijs plaats door het Rijk waar het de basisbekostiging betreft, en door het samenwerkingsverband waar het de ondersteuningsbekostiging</w:t>
      </w:r>
      <w:r>
        <w:rPr>
          <w:rStyle w:val="Voetnootmarkering"/>
        </w:rPr>
        <w:footnoteReference w:id="2"/>
      </w:r>
      <w:r w:rsidR="008514AF">
        <w:t xml:space="preserve"> betreft</w:t>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3"/>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3B134679"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de </w:t>
      </w:r>
      <w:r w:rsidR="008514AF">
        <w:t>voorgaande</w:t>
      </w:r>
      <w:r>
        <w:t xml:space="preserve">. </w:t>
      </w:r>
      <w:r w:rsidR="002660B4">
        <w:t>Eerder vormde</w:t>
      </w:r>
      <w:r>
        <w:t xml:space="preserve"> het aantal ingeschreven leerlingen op het </w:t>
      </w:r>
      <w:r w:rsidR="004404C9">
        <w:t>(V)SO</w:t>
      </w:r>
      <w:r>
        <w:t xml:space="preserve"> het uitgangspunt</w:t>
      </w:r>
      <w:r w:rsidR="002660B4">
        <w:t xml:space="preserve">. In de nieuwe regeling is het aantal nieuwe leerlingen dat door het samenwerkingsverband is verwezen en ingeschreven in het </w:t>
      </w:r>
      <w:r w:rsidR="004404C9">
        <w:t>SO</w:t>
      </w:r>
      <w:r w:rsidR="002660B4">
        <w:t xml:space="preserve"> </w:t>
      </w:r>
      <w:r w:rsidR="00FF238A">
        <w:t xml:space="preserve">resp. het </w:t>
      </w:r>
      <w:r w:rsidR="004404C9">
        <w:t>VSO</w:t>
      </w:r>
      <w:r w:rsidR="00FF238A">
        <w:t xml:space="preserve"> </w:t>
      </w:r>
      <w:r w:rsidR="002660B4">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586C839F"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personele basisbekostiging en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 xml:space="preserve">-school beschikbaar komt.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35B911F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er afgetrokken worden.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w:t>
      </w:r>
      <w:r>
        <w:lastRenderedPageBreak/>
        <w:t xml:space="preserve">binnenkomen en dat de leerlingen die </w:t>
      </w:r>
      <w:r w:rsidR="00C01399">
        <w:t xml:space="preserve">per school </w:t>
      </w:r>
      <w:r>
        <w:t xml:space="preserve">uit dat ‘geheel’ uitgeschreven worden er van afgetrokken moeten worden.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34C9FE26" w:rsidR="000B1715" w:rsidRDefault="000B1715" w:rsidP="000B1715">
      <w:r>
        <w:t xml:space="preserve">Gelukkig </w:t>
      </w:r>
      <w:r w:rsidR="00DA7C4E">
        <w:t>is</w:t>
      </w:r>
      <w:r>
        <w:t xml:space="preserve"> DUO behulpzaam bij de vaststelling van de aantallen leerlingen die in dit kader van belang zijn.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4"/>
      </w:r>
      <w:r w:rsidR="007F66CB">
        <w:t xml:space="preserve"> </w:t>
      </w:r>
      <w:r>
        <w:t xml:space="preserve">gezet </w:t>
      </w:r>
      <w:r w:rsidR="00E0400A">
        <w:t>zo</w:t>
      </w:r>
      <w:r>
        <w:t xml:space="preserve">dat elk samenwerkingsverband en elke </w:t>
      </w:r>
      <w:r w:rsidR="004404C9">
        <w:t>(V)SO</w:t>
      </w:r>
      <w:r>
        <w:t xml:space="preserve">-school goed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5"/>
      </w:r>
      <w:r w:rsidR="00B72D62">
        <w:rPr>
          <w:rStyle w:val="Voetnootmarkering"/>
        </w:rPr>
        <w:footnoteReference w:id="6"/>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1C4388C9" w:rsidR="004B4966" w:rsidRDefault="004B4966" w:rsidP="004B4966">
      <w:r>
        <w:t xml:space="preserve">Van overdracht van bekostiging is alleen sprake wanneer een leerling in de periode tussen 1 oktober T-1 t/m 1 februari T wordt ingeschreven in het </w:t>
      </w:r>
      <w:r w:rsidR="004404C9">
        <w:t>(V)SO</w:t>
      </w:r>
      <w:r>
        <w:t xml:space="preserve"> met een toelaatbaarheidsverklaring die niet gebruikt is bij een inschrijving in het </w:t>
      </w:r>
      <w:r w:rsidR="004404C9">
        <w:t>(V)SO</w:t>
      </w:r>
      <w:r>
        <w:t xml:space="preserve"> 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lastRenderedPageBreak/>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D7F385D"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6A2F3FA0"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5130632E" w14:textId="3932E975" w:rsidR="004B4966"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07C4BF9F"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486C44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lastRenderedPageBreak/>
        <w:t>V</w:t>
      </w:r>
      <w:r w:rsidR="007A4B6F" w:rsidRPr="00B2258D">
        <w:rPr>
          <w:rFonts w:ascii="Calibri" w:eastAsia="Times New Roman" w:hAnsi="Calibri" w:cs="Calibri"/>
          <w:lang w:eastAsia="nl-NL"/>
        </w:rPr>
        <w:t xml:space="preserve">oor elke leerling die tot de groei gerekend moet worden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369EF2BE" w14:textId="0C3BBE63"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7"/>
      </w:r>
      <w:r w:rsidR="007A4B6F" w:rsidRPr="00B2258D">
        <w:rPr>
          <w:rFonts w:ascii="Calibri" w:eastAsia="Times New Roman" w:hAnsi="Calibri" w:cs="Calibri"/>
          <w:lang w:eastAsia="nl-NL"/>
        </w:rPr>
        <w:t xml:space="preserve">. </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3D03866A"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8"/>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Verplicht is het niet maar er is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16459C3A" w14:textId="107CE65A"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w:t>
      </w:r>
      <w:r w:rsidR="004404C9">
        <w:t>(V)SO</w:t>
      </w:r>
      <w:r w:rsidR="0086321F">
        <w:t xml:space="preserve">. </w:t>
      </w:r>
    </w:p>
    <w:p w14:paraId="007D985F" w14:textId="78CE1249"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Pr>
          <w:rFonts w:ascii="Calibri" w:eastAsia="Times New Roman" w:hAnsi="Calibri" w:cs="Calibri"/>
          <w:lang w:eastAsia="nl-NL"/>
        </w:rPr>
        <w:t xml:space="preserve"> voor de berekening van de groei. 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lastRenderedPageBreak/>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PO-Raad Passend onderwijs</w:t>
        </w:r>
      </w:hyperlink>
    </w:p>
    <w:p w14:paraId="263F729B" w14:textId="77777777"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Steunpuntpassendonderwijs-vo.nl/thema/financiën</w:t>
        </w:r>
      </w:hyperlink>
      <w:r>
        <w:rPr>
          <w:rFonts w:ascii="Calibri" w:eastAsia="Times New Roman" w:hAnsi="Calibri" w:cs="Calibri"/>
          <w:lang w:eastAsia="nl-NL"/>
        </w:rPr>
        <w:t xml:space="preserve"> </w:t>
      </w:r>
    </w:p>
    <w:p w14:paraId="6B1C66B1" w14:textId="6C47AE5E"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komt er een bijgestelde versie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36BBC3E6"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beschikbaar </w:t>
      </w:r>
      <w:r w:rsidR="00B90344">
        <w:rPr>
          <w:rFonts w:ascii="Calibri" w:eastAsia="Times New Roman" w:hAnsi="Calibri" w:cs="Calibri"/>
          <w:lang w:eastAsia="nl-NL"/>
        </w:rPr>
        <w:t>komt kort na</w:t>
      </w:r>
      <w:r w:rsidR="001A1B90">
        <w:rPr>
          <w:rFonts w:ascii="Calibri" w:eastAsia="Times New Roman" w:hAnsi="Calibri" w:cs="Calibri"/>
          <w:lang w:eastAsia="nl-NL"/>
        </w:rPr>
        <w:t xml:space="preserve"> 1 april daaropvolgend.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1622E2F6"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9"/>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2015-16 en het kalenderjaar 2015. Voor de latere jaren geldt een en ander analoog.</w:t>
      </w:r>
    </w:p>
    <w:p w14:paraId="44B7AD1E" w14:textId="5A6BC631"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 xml:space="preserve">-school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w:t>
      </w:r>
      <w:r>
        <w:rPr>
          <w:rFonts w:ascii="Calibri" w:eastAsia="Times New Roman" w:hAnsi="Calibri" w:cs="Calibri"/>
          <w:lang w:eastAsia="nl-NL"/>
        </w:rPr>
        <w:lastRenderedPageBreak/>
        <w:t xml:space="preserve">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10"/>
          <w:pgSz w:w="11906" w:h="16838"/>
          <w:pgMar w:top="1417" w:right="1417" w:bottom="1417" w:left="1417" w:header="708" w:footer="708" w:gutter="0"/>
          <w:cols w:space="708"/>
          <w:docGrid w:linePitch="360"/>
        </w:sectPr>
      </w:pPr>
    </w:p>
    <w:p w14:paraId="01855FC6" w14:textId="09F8848A" w:rsidR="00D37C59" w:rsidRDefault="002770DF" w:rsidP="00845897">
      <w:pPr>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 xml:space="preserve">voor 2015-2016 </w:t>
      </w:r>
      <w:r w:rsidR="002460DF">
        <w:rPr>
          <w:rFonts w:ascii="Calibri" w:eastAsia="Times New Roman" w:hAnsi="Calibri" w:cs="Calibri"/>
          <w:lang w:eastAsia="nl-NL"/>
        </w:rPr>
        <w:t>tot de volgende uitkomsten:</w:t>
      </w:r>
      <w:r w:rsidR="00D37C59" w:rsidRPr="00D37C59">
        <w:rPr>
          <w:noProof/>
          <w:lang w:eastAsia="nl-NL"/>
        </w:rPr>
        <w:drawing>
          <wp:inline distT="0" distB="0" distL="0" distR="0" wp14:anchorId="7F40D630" wp14:editId="545DA5AE">
            <wp:extent cx="8314690" cy="4419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6097" cy="4420348"/>
                    </a:xfrm>
                    <a:prstGeom prst="rect">
                      <a:avLst/>
                    </a:prstGeom>
                    <a:noFill/>
                    <a:ln>
                      <a:noFill/>
                    </a:ln>
                  </pic:spPr>
                </pic:pic>
              </a:graphicData>
            </a:graphic>
          </wp:inline>
        </w:drawing>
      </w:r>
    </w:p>
    <w:p w14:paraId="73CABE6B" w14:textId="21B98418" w:rsidR="007F2B34" w:rsidRDefault="001A1F13" w:rsidP="00C164F8">
      <w:pPr>
        <w:spacing w:after="0"/>
        <w:rPr>
          <w:rFonts w:ascii="Calibri" w:eastAsia="Times New Roman" w:hAnsi="Calibri" w:cs="Calibri"/>
          <w:lang w:eastAsia="nl-NL"/>
        </w:rPr>
      </w:pPr>
      <w:r>
        <w:rPr>
          <w:rFonts w:ascii="Calibri" w:eastAsia="Times New Roman" w:hAnsi="Calibri" w:cs="Calibri"/>
          <w:lang w:eastAsia="nl-NL"/>
        </w:rPr>
        <w:lastRenderedPageBreak/>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PO aan school A personele bekostiging over moet maken voor het schooljaar 2015-2016 van € 24.842,61 en dat is maandelijks het bedrag van € 2.070,22</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augustus 2015. Voor de materiële bekostiging gaat het voor het kalenderjaar 2015 om € 2.138,86 en dat is maandelijks € 178,24</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januari 2015.</w:t>
      </w:r>
      <w:r w:rsidR="007F2B34">
        <w:rPr>
          <w:rFonts w:ascii="Calibri" w:eastAsia="Times New Roman" w:hAnsi="Calibri" w:cs="Calibri"/>
          <w:lang w:eastAsia="nl-NL"/>
        </w:rPr>
        <w:t xml:space="preserve">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6D42BAE8"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 xml:space="preserve">voor 2015-2016 </w:t>
      </w:r>
      <w:r w:rsidR="00C164F8">
        <w:rPr>
          <w:rFonts w:ascii="Calibri" w:eastAsia="Times New Roman" w:hAnsi="Calibri" w:cs="Calibri"/>
          <w:lang w:eastAsia="nl-NL"/>
        </w:rPr>
        <w:t>tot de volgende uitkomsten:</w:t>
      </w:r>
    </w:p>
    <w:p w14:paraId="0D524F81" w14:textId="77777777" w:rsidR="009B3522" w:rsidRDefault="009B3522" w:rsidP="00C164F8">
      <w:pPr>
        <w:spacing w:after="0"/>
        <w:rPr>
          <w:rFonts w:ascii="Calibri" w:eastAsia="Times New Roman" w:hAnsi="Calibri" w:cs="Calibri"/>
          <w:lang w:eastAsia="nl-NL"/>
        </w:rPr>
      </w:pPr>
      <w:r w:rsidRPr="009B3522">
        <w:rPr>
          <w:noProof/>
          <w:lang w:eastAsia="nl-NL"/>
        </w:rPr>
        <w:drawing>
          <wp:inline distT="0" distB="0" distL="0" distR="0" wp14:anchorId="648A2299" wp14:editId="06AFCF99">
            <wp:extent cx="8195095" cy="3579031"/>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11592" cy="3586236"/>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51ACE4BB"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B personele bekostiging over moet maken voor het schooljaar 2015-2016 van € 27.427,68 en dat is maandelijks het bedrag van € 2.</w:t>
      </w:r>
      <w:r w:rsidR="001838DB">
        <w:rPr>
          <w:rFonts w:ascii="Calibri" w:eastAsia="Times New Roman" w:hAnsi="Calibri" w:cs="Calibri"/>
          <w:lang w:eastAsia="nl-NL"/>
        </w:rPr>
        <w:t>285,64</w:t>
      </w:r>
      <w:r>
        <w:rPr>
          <w:rFonts w:ascii="Calibri" w:eastAsia="Times New Roman" w:hAnsi="Calibri" w:cs="Calibri"/>
          <w:lang w:eastAsia="nl-NL"/>
        </w:rPr>
        <w:t xml:space="preserve"> vanaf 1 augustus 2015. Voor de materiële bekostiging gaat het voor het kalenderjaar 2015 om € 2.</w:t>
      </w:r>
      <w:r w:rsidR="001838DB">
        <w:rPr>
          <w:rFonts w:ascii="Calibri" w:eastAsia="Times New Roman" w:hAnsi="Calibri" w:cs="Calibri"/>
          <w:lang w:eastAsia="nl-NL"/>
        </w:rPr>
        <w:t>965</w:t>
      </w:r>
      <w:r>
        <w:rPr>
          <w:rFonts w:ascii="Calibri" w:eastAsia="Times New Roman" w:hAnsi="Calibri" w:cs="Calibri"/>
          <w:lang w:eastAsia="nl-NL"/>
        </w:rPr>
        <w:t>,</w:t>
      </w:r>
      <w:r w:rsidR="001838DB">
        <w:rPr>
          <w:rFonts w:ascii="Calibri" w:eastAsia="Times New Roman" w:hAnsi="Calibri" w:cs="Calibri"/>
          <w:lang w:eastAsia="nl-NL"/>
        </w:rPr>
        <w:t>98</w:t>
      </w:r>
      <w:r>
        <w:rPr>
          <w:rFonts w:ascii="Calibri" w:eastAsia="Times New Roman" w:hAnsi="Calibri" w:cs="Calibri"/>
          <w:lang w:eastAsia="nl-NL"/>
        </w:rPr>
        <w:t xml:space="preserve"> en dat is maandelijks € </w:t>
      </w:r>
      <w:r w:rsidR="001838DB">
        <w:rPr>
          <w:rFonts w:ascii="Calibri" w:eastAsia="Times New Roman" w:hAnsi="Calibri" w:cs="Calibri"/>
          <w:lang w:eastAsia="nl-NL"/>
        </w:rPr>
        <w:t>247,17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2015.</w:t>
      </w:r>
      <w:r w:rsidR="007F2B34">
        <w:rPr>
          <w:rFonts w:ascii="Calibri" w:eastAsia="Times New Roman" w:hAnsi="Calibri" w:cs="Calibri"/>
          <w:lang w:eastAsia="nl-NL"/>
        </w:rPr>
        <w:t xml:space="preserve"> Enzovoorts voor de andere scholen.</w:t>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1DD8AA0D"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344298">
        <w:rPr>
          <w:rFonts w:ascii="Calibri" w:eastAsia="Times New Roman" w:hAnsi="Calibri" w:cs="Calibri"/>
          <w:lang w:eastAsia="nl-NL"/>
        </w:rPr>
        <w:t xml:space="preserve">77KM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77777777" w:rsidR="00D37C59" w:rsidRDefault="00D37C59" w:rsidP="005E464F">
      <w:pPr>
        <w:spacing w:after="0"/>
        <w:rPr>
          <w:rFonts w:ascii="Calibri" w:eastAsia="Times New Roman" w:hAnsi="Calibri" w:cs="Calibri"/>
          <w:lang w:eastAsia="nl-NL"/>
        </w:rPr>
      </w:pPr>
      <w:r w:rsidRPr="00D37C59">
        <w:rPr>
          <w:noProof/>
          <w:lang w:eastAsia="nl-NL"/>
        </w:rPr>
        <w:drawing>
          <wp:inline distT="0" distB="0" distL="0" distR="0" wp14:anchorId="10ECF5A2" wp14:editId="6D97FFAC">
            <wp:extent cx="7172325" cy="509021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8160" cy="5087262"/>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57E0B03B"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systeem </w:t>
      </w:r>
      <w:r w:rsidRPr="00A405F1">
        <w:rPr>
          <w:rFonts w:ascii="Calibri" w:eastAsia="Times New Roman" w:hAnsi="Calibri" w:cs="Calibri"/>
          <w:b/>
          <w:lang w:eastAsia="nl-NL"/>
        </w:rPr>
        <w:t>passend onderwijs en in- en uitstroom binnen het systeem passend onderwijs</w:t>
      </w:r>
      <w:r w:rsidR="00EF12B4">
        <w:rPr>
          <w:rFonts w:ascii="Calibri" w:eastAsia="Times New Roman" w:hAnsi="Calibri" w:cs="Calibri"/>
          <w:b/>
          <w:lang w:eastAsia="nl-NL"/>
        </w:rPr>
        <w:t>.</w:t>
      </w:r>
    </w:p>
    <w:p w14:paraId="67A65BED" w14:textId="77777777" w:rsidR="00DC7518" w:rsidRDefault="00DC7518">
      <w:pPr>
        <w:rPr>
          <w:rFonts w:ascii="Calibri" w:eastAsia="Times New Roman" w:hAnsi="Calibri" w:cs="Calibri"/>
          <w:b/>
          <w:lang w:eastAsia="nl-NL"/>
        </w:rPr>
      </w:pPr>
      <w:r w:rsidRPr="00DC7518">
        <w:rPr>
          <w:noProof/>
          <w:lang w:eastAsia="nl-NL"/>
        </w:rPr>
        <w:drawing>
          <wp:inline distT="0" distB="0" distL="0" distR="0" wp14:anchorId="7B384FAF" wp14:editId="3A55E37C">
            <wp:extent cx="8906355" cy="4675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6355" cy="4675157"/>
                    </a:xfrm>
                    <a:prstGeom prst="rect">
                      <a:avLst/>
                    </a:prstGeom>
                    <a:noFill/>
                    <a:ln>
                      <a:noFill/>
                    </a:ln>
                  </pic:spPr>
                </pic:pic>
              </a:graphicData>
            </a:graphic>
          </wp:inline>
        </w:drawing>
      </w:r>
    </w:p>
    <w:p w14:paraId="74218EBA" w14:textId="77777777" w:rsidR="006E0660" w:rsidRDefault="006E0660" w:rsidP="006E0660">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Kolom</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t>3</w:t>
      </w:r>
      <w:r>
        <w:rPr>
          <w:rFonts w:ascii="Calibri" w:eastAsia="Times New Roman" w:hAnsi="Calibri" w:cs="Calibri"/>
          <w:b/>
          <w:bCs/>
          <w:color w:val="000000"/>
          <w:lang w:eastAsia="nl-NL"/>
        </w:rPr>
        <w:tab/>
        <w:t>4</w:t>
      </w:r>
      <w:r>
        <w:rPr>
          <w:rFonts w:ascii="Calibri" w:eastAsia="Times New Roman" w:hAnsi="Calibri" w:cs="Calibri"/>
          <w:b/>
          <w:bCs/>
          <w:color w:val="000000"/>
          <w:lang w:eastAsia="nl-NL"/>
        </w:rPr>
        <w:tab/>
        <w:t>5</w:t>
      </w:r>
      <w:r>
        <w:rPr>
          <w:rFonts w:ascii="Calibri" w:eastAsia="Times New Roman" w:hAnsi="Calibri" w:cs="Calibri"/>
          <w:b/>
          <w:bCs/>
          <w:color w:val="000000"/>
          <w:lang w:eastAsia="nl-NL"/>
        </w:rPr>
        <w:tab/>
      </w:r>
      <w:r w:rsidR="005A6952">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7</w:t>
      </w:r>
      <w:r w:rsidR="005A6952">
        <w:rPr>
          <w:rFonts w:ascii="Calibri" w:eastAsia="Times New Roman" w:hAnsi="Calibri" w:cs="Calibri"/>
          <w:b/>
          <w:bCs/>
          <w:color w:val="000000"/>
          <w:lang w:eastAsia="nl-NL"/>
        </w:rPr>
        <w:t xml:space="preserve">            8           </w:t>
      </w:r>
      <w:r>
        <w:rPr>
          <w:rFonts w:ascii="Calibri" w:eastAsia="Times New Roman" w:hAnsi="Calibri" w:cs="Calibri"/>
          <w:b/>
          <w:bCs/>
          <w:color w:val="000000"/>
          <w:lang w:eastAsia="nl-NL"/>
        </w:rPr>
        <w:t>9</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sidR="00840B61">
        <w:rPr>
          <w:rFonts w:ascii="Calibri" w:eastAsia="Times New Roman" w:hAnsi="Calibri" w:cs="Calibri"/>
          <w:b/>
          <w:bCs/>
          <w:color w:val="000000"/>
          <w:lang w:eastAsia="nl-NL"/>
        </w:rPr>
        <w:tab/>
      </w:r>
      <w:r>
        <w:rPr>
          <w:rFonts w:ascii="Calibri" w:eastAsia="Times New Roman" w:hAnsi="Calibri" w:cs="Calibri"/>
          <w:b/>
          <w:bCs/>
          <w:color w:val="000000"/>
          <w:lang w:eastAsia="nl-NL"/>
        </w:rPr>
        <w:tab/>
        <w:t>20</w:t>
      </w: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2E12F92F" w14:textId="77777777" w:rsidTr="005F4210">
        <w:trPr>
          <w:trHeight w:val="300"/>
        </w:trPr>
        <w:tc>
          <w:tcPr>
            <w:tcW w:w="3260" w:type="dxa"/>
            <w:tcBorders>
              <w:top w:val="nil"/>
              <w:left w:val="nil"/>
              <w:bottom w:val="nil"/>
              <w:right w:val="nil"/>
            </w:tcBorders>
          </w:tcPr>
          <w:p w14:paraId="569853DD" w14:textId="7FB1C9FC" w:rsidR="00B766B3" w:rsidRPr="00EE005C" w:rsidRDefault="00B766B3" w:rsidP="00DA7C4E">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w:t>
            </w:r>
            <w:r>
              <w:rPr>
                <w:rFonts w:ascii="Calibri" w:eastAsia="Times New Roman" w:hAnsi="Calibri" w:cs="Calibri"/>
                <w:color w:val="0000FF"/>
                <w:lang w:eastAsia="nl-NL"/>
              </w:rPr>
              <w:t>n</w:t>
            </w:r>
            <w:r w:rsidRPr="00EE005C">
              <w:rPr>
                <w:rFonts w:ascii="Calibri" w:eastAsia="Times New Roman" w:hAnsi="Calibri" w:cs="Calibri"/>
                <w:color w:val="0000FF"/>
                <w:lang w:eastAsia="nl-NL"/>
              </w:rPr>
              <w:t xml:space="preserve">-Uitstroom van en naar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 zelfde sector:</w:t>
            </w:r>
          </w:p>
        </w:tc>
        <w:tc>
          <w:tcPr>
            <w:tcW w:w="10105" w:type="dxa"/>
            <w:tcBorders>
              <w:top w:val="nil"/>
              <w:left w:val="nil"/>
              <w:bottom w:val="nil"/>
              <w:right w:val="nil"/>
            </w:tcBorders>
            <w:shd w:val="clear" w:color="auto" w:fill="auto"/>
            <w:noWrap/>
            <w:vAlign w:val="bottom"/>
            <w:hideMark/>
          </w:tcPr>
          <w:p w14:paraId="2CD6233F" w14:textId="51127DF1" w:rsidR="00B766B3" w:rsidRPr="00EE005C" w:rsidRDefault="00B766B3" w:rsidP="007766F3">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vanuit resp. uitstroom naar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dan</w:t>
            </w:r>
            <w:r w:rsidR="0069700F">
              <w:rPr>
                <w:rFonts w:ascii="Calibri" w:eastAsia="Times New Roman" w:hAnsi="Calibri" w:cs="Calibri"/>
                <w:color w:val="000000"/>
                <w:lang w:eastAsia="nl-NL"/>
              </w:rPr>
              <w:t xml:space="preserve"> </w:t>
            </w:r>
            <w:r w:rsidRPr="00EE005C">
              <w:rPr>
                <w:rFonts w:ascii="Calibri" w:eastAsia="Times New Roman" w:hAnsi="Calibri" w:cs="Calibri"/>
                <w:color w:val="000000"/>
                <w:lang w:eastAsia="nl-NL"/>
              </w:rPr>
              <w:t xml:space="preserve">wel Instroom vanuit resp. uitstroom naar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w:t>
            </w:r>
          </w:p>
        </w:tc>
      </w:tr>
      <w:tr w:rsidR="00B766B3" w:rsidRPr="00EE005C" w14:paraId="231B5ADE" w14:textId="77777777" w:rsidTr="005F4210">
        <w:trPr>
          <w:trHeight w:val="300"/>
        </w:trPr>
        <w:tc>
          <w:tcPr>
            <w:tcW w:w="3260" w:type="dxa"/>
            <w:tcBorders>
              <w:top w:val="nil"/>
              <w:left w:val="nil"/>
              <w:bottom w:val="nil"/>
              <w:right w:val="nil"/>
            </w:tcBorders>
          </w:tcPr>
          <w:p w14:paraId="28EE5CFD" w14:textId="77777777" w:rsidR="00B766B3" w:rsidRPr="00EE005C" w:rsidRDefault="00B766B3" w:rsidP="00EE005C">
            <w:pPr>
              <w:spacing w:after="0" w:line="240" w:lineRule="auto"/>
              <w:rPr>
                <w:rFonts w:ascii="Calibri" w:eastAsia="Times New Roman" w:hAnsi="Calibri" w:cs="Calibri"/>
                <w:i/>
                <w:iCs/>
                <w:color w:val="000000"/>
                <w:lang w:eastAsia="nl-NL"/>
              </w:rPr>
            </w:pPr>
          </w:p>
        </w:tc>
        <w:tc>
          <w:tcPr>
            <w:tcW w:w="10105" w:type="dxa"/>
            <w:tcBorders>
              <w:top w:val="nil"/>
              <w:left w:val="nil"/>
              <w:bottom w:val="nil"/>
              <w:right w:val="nil"/>
            </w:tcBorders>
            <w:shd w:val="clear" w:color="auto" w:fill="auto"/>
            <w:noWrap/>
            <w:vAlign w:val="bottom"/>
            <w:hideMark/>
          </w:tcPr>
          <w:p w14:paraId="5B721260" w14:textId="1D12B82B" w:rsidR="00B766B3" w:rsidRDefault="00B766B3" w:rsidP="00EE005C">
            <w:pPr>
              <w:spacing w:after="0" w:line="240" w:lineRule="auto"/>
              <w:rPr>
                <w:rFonts w:ascii="Calibri" w:eastAsia="Times New Roman" w:hAnsi="Calibri" w:cs="Calibri"/>
                <w:i/>
                <w:iCs/>
                <w:color w:val="000000"/>
                <w:lang w:eastAsia="nl-NL"/>
              </w:rPr>
            </w:pPr>
            <w:r w:rsidRPr="00EE005C">
              <w:rPr>
                <w:rFonts w:ascii="Calibri" w:eastAsia="Times New Roman" w:hAnsi="Calibri" w:cs="Calibri"/>
                <w:i/>
                <w:iCs/>
                <w:color w:val="000000"/>
                <w:lang w:eastAsia="nl-NL"/>
              </w:rPr>
              <w:t xml:space="preserve">Met </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zelfde sector</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 xml:space="preserve"> wordt de sector </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of </w:t>
            </w:r>
            <w:r w:rsidR="006B7C16">
              <w:rPr>
                <w:rFonts w:ascii="Calibri" w:eastAsia="Times New Roman" w:hAnsi="Calibri" w:cs="Calibri"/>
                <w:i/>
                <w:iCs/>
                <w:color w:val="000000"/>
                <w:lang w:eastAsia="nl-NL"/>
              </w:rPr>
              <w:t>V</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bedoeld. Overgang van </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naar </w:t>
            </w:r>
            <w:r w:rsidR="007766F3">
              <w:rPr>
                <w:rFonts w:ascii="Calibri" w:eastAsia="Times New Roman" w:hAnsi="Calibri" w:cs="Calibri"/>
                <w:i/>
                <w:iCs/>
                <w:color w:val="000000"/>
                <w:lang w:eastAsia="nl-NL"/>
              </w:rPr>
              <w:t>V</w:t>
            </w:r>
            <w:r w:rsidR="004404C9">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w:t>
            </w:r>
            <w:r>
              <w:rPr>
                <w:rFonts w:ascii="Calibri" w:eastAsia="Times New Roman" w:hAnsi="Calibri" w:cs="Calibri"/>
                <w:i/>
                <w:iCs/>
                <w:color w:val="000000"/>
                <w:lang w:eastAsia="nl-NL"/>
              </w:rPr>
              <w:t xml:space="preserve">is verandering van sector, </w:t>
            </w:r>
            <w:r w:rsidRPr="00EE005C">
              <w:rPr>
                <w:rFonts w:ascii="Calibri" w:eastAsia="Times New Roman" w:hAnsi="Calibri" w:cs="Calibri"/>
                <w:i/>
                <w:iCs/>
                <w:color w:val="000000"/>
                <w:lang w:eastAsia="nl-NL"/>
              </w:rPr>
              <w:t xml:space="preserve">betekent immers ook ander </w:t>
            </w:r>
            <w:r w:rsidR="007766F3">
              <w:rPr>
                <w:rFonts w:ascii="Calibri" w:eastAsia="Times New Roman" w:hAnsi="Calibri" w:cs="Calibri"/>
                <w:i/>
                <w:iCs/>
                <w:color w:val="000000"/>
                <w:lang w:eastAsia="nl-NL"/>
              </w:rPr>
              <w:t>samenwerkingsverband</w:t>
            </w:r>
            <w:r w:rsidRPr="00EE005C">
              <w:rPr>
                <w:rFonts w:ascii="Calibri" w:eastAsia="Times New Roman" w:hAnsi="Calibri" w:cs="Calibri"/>
                <w:i/>
                <w:iCs/>
                <w:color w:val="000000"/>
                <w:lang w:eastAsia="nl-NL"/>
              </w:rPr>
              <w:t>.</w:t>
            </w:r>
            <w:r w:rsidR="00073494">
              <w:rPr>
                <w:rFonts w:ascii="Calibri" w:eastAsia="Times New Roman" w:hAnsi="Calibri" w:cs="Calibri"/>
                <w:i/>
                <w:iCs/>
                <w:color w:val="000000"/>
                <w:lang w:eastAsia="nl-NL"/>
              </w:rPr>
              <w:t xml:space="preserve"> </w:t>
            </w:r>
          </w:p>
          <w:p w14:paraId="4237DD1E" w14:textId="7E49595C" w:rsidR="00073494" w:rsidRDefault="00073494" w:rsidP="00EE005C">
            <w:pPr>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 xml:space="preserve">Deze gegevens zijn opgenomen zodat voor een </w:t>
            </w:r>
            <w:r w:rsidR="004404C9">
              <w:rPr>
                <w:rFonts w:ascii="Calibri" w:eastAsia="Times New Roman" w:hAnsi="Calibri" w:cs="Calibri"/>
                <w:i/>
                <w:iCs/>
                <w:color w:val="000000"/>
                <w:lang w:eastAsia="nl-NL"/>
              </w:rPr>
              <w:t>(V)SO</w:t>
            </w:r>
            <w:r>
              <w:rPr>
                <w:rFonts w:ascii="Calibri" w:eastAsia="Times New Roman" w:hAnsi="Calibri" w:cs="Calibri"/>
                <w:i/>
                <w:iCs/>
                <w:color w:val="000000"/>
                <w:lang w:eastAsia="nl-NL"/>
              </w:rPr>
              <w:t>-school het verschil tussen het aantal leerlingen op 1 oktober T-1 en 1 februari T volledig verklaard kan worden.</w:t>
            </w:r>
          </w:p>
          <w:p w14:paraId="742AA57B" w14:textId="77777777" w:rsidR="00B766B3" w:rsidRPr="00EE005C" w:rsidRDefault="00B766B3" w:rsidP="00EE005C">
            <w:pPr>
              <w:spacing w:after="0" w:line="240" w:lineRule="auto"/>
              <w:rPr>
                <w:rFonts w:ascii="Calibri" w:eastAsia="Times New Roman" w:hAnsi="Calibri" w:cs="Calibri"/>
                <w:i/>
                <w:iCs/>
                <w:color w:val="000000"/>
                <w:lang w:eastAsia="nl-NL"/>
              </w:rPr>
            </w:pPr>
          </w:p>
        </w:tc>
      </w:tr>
      <w:tr w:rsidR="00B766B3" w:rsidRPr="00EE005C" w14:paraId="470F4E0A" w14:textId="77777777" w:rsidTr="005F4210">
        <w:trPr>
          <w:trHeight w:val="300"/>
        </w:trPr>
        <w:tc>
          <w:tcPr>
            <w:tcW w:w="3260" w:type="dxa"/>
            <w:tcBorders>
              <w:top w:val="nil"/>
              <w:left w:val="nil"/>
              <w:bottom w:val="nil"/>
              <w:right w:val="nil"/>
            </w:tcBorders>
          </w:tcPr>
          <w:p w14:paraId="6B79C1CD" w14:textId="2104E8D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van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390CB66E" w14:textId="102E16B3"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p>
          <w:p w14:paraId="37BF7599"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E90FB8C" w14:textId="77777777" w:rsidTr="005F4210">
        <w:trPr>
          <w:trHeight w:val="300"/>
        </w:trPr>
        <w:tc>
          <w:tcPr>
            <w:tcW w:w="3260" w:type="dxa"/>
            <w:tcBorders>
              <w:top w:val="nil"/>
              <w:left w:val="nil"/>
              <w:bottom w:val="nil"/>
              <w:right w:val="nil"/>
            </w:tcBorders>
          </w:tcPr>
          <w:p w14:paraId="3131BF35" w14:textId="5185D71B"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naar andere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5C812B78" w14:textId="7C3D09FA"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naar andere school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7766F3">
              <w:rPr>
                <w:rFonts w:ascii="Calibri" w:eastAsia="Times New Roman" w:hAnsi="Calibri" w:cs="Calibri"/>
                <w:color w:val="000000"/>
                <w:lang w:eastAsia="nl-NL"/>
              </w:rPr>
              <w:t>V</w:t>
            </w:r>
            <w:r w:rsidR="004404C9">
              <w:rPr>
                <w:rFonts w:ascii="Calibri" w:eastAsia="Times New Roman" w:hAnsi="Calibri" w:cs="Calibri"/>
                <w:color w:val="000000"/>
                <w:lang w:eastAsia="nl-NL"/>
              </w:rPr>
              <w:t>SO</w:t>
            </w:r>
          </w:p>
          <w:p w14:paraId="626D84E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Leeftijd:</w:t>
            </w:r>
          </w:p>
        </w:tc>
        <w:tc>
          <w:tcPr>
            <w:tcW w:w="10105" w:type="dxa"/>
            <w:tcBorders>
              <w:top w:val="nil"/>
              <w:left w:val="nil"/>
              <w:bottom w:val="nil"/>
              <w:right w:val="nil"/>
            </w:tcBorders>
            <w:shd w:val="clear" w:color="auto" w:fill="auto"/>
            <w:noWrap/>
            <w:vAlign w:val="bottom"/>
            <w:hideMark/>
          </w:tcPr>
          <w:p w14:paraId="46592660" w14:textId="372FA7C3"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leeftijd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&lt; 8 jaar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of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8 jaar en ouder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De bedragen per categorie zijn voor deze leeftijden verschillend.</w:t>
            </w:r>
          </w:p>
        </w:tc>
      </w:tr>
    </w:tbl>
    <w:p w14:paraId="6885C32E" w14:textId="77777777"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6E9DB910" w14:textId="247A0053" w:rsidR="00EE005C" w:rsidRDefault="00EE005C">
      <w:pPr>
        <w:rPr>
          <w:rFonts w:ascii="Calibri" w:eastAsia="Times New Roman" w:hAnsi="Calibri" w:cs="Calibri"/>
          <w:b/>
          <w:lang w:eastAsia="nl-NL"/>
        </w:rPr>
      </w:pPr>
      <w:r w:rsidRPr="00A405F1">
        <w:rPr>
          <w:rFonts w:ascii="Calibri" w:eastAsia="Times New Roman" w:hAnsi="Calibri" w:cs="Calibri"/>
          <w:b/>
          <w:lang w:eastAsia="nl-NL"/>
        </w:rPr>
        <w:lastRenderedPageBreak/>
        <w:t>Bijlage II</w:t>
      </w:r>
      <w:r w:rsidR="00A405F1">
        <w:rPr>
          <w:rFonts w:ascii="Calibri" w:eastAsia="Times New Roman" w:hAnsi="Calibri" w:cs="Calibri"/>
          <w:b/>
          <w:lang w:eastAsia="nl-NL"/>
        </w:rPr>
        <w:tab/>
      </w:r>
      <w:r w:rsidR="00A405F1"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A405F1" w:rsidRPr="00A405F1">
        <w:rPr>
          <w:rFonts w:ascii="Calibri" w:eastAsia="Times New Roman" w:hAnsi="Calibri" w:cs="Calibri"/>
          <w:b/>
          <w:lang w:eastAsia="nl-NL"/>
        </w:rPr>
        <w:t xml:space="preserve">, </w:t>
      </w:r>
      <w:r w:rsidR="00A405F1">
        <w:rPr>
          <w:rFonts w:ascii="Calibri" w:eastAsia="Times New Roman" w:hAnsi="Calibri" w:cs="Calibri"/>
          <w:b/>
          <w:lang w:eastAsia="nl-NL"/>
        </w:rPr>
        <w:t xml:space="preserve">geordend naar </w:t>
      </w:r>
      <w:r w:rsidR="007766F3">
        <w:rPr>
          <w:rFonts w:ascii="Calibri" w:eastAsia="Times New Roman" w:hAnsi="Calibri" w:cs="Calibri"/>
          <w:b/>
          <w:lang w:eastAsia="nl-NL"/>
        </w:rPr>
        <w:t>samenwerkingsverband</w:t>
      </w:r>
      <w:r w:rsidR="00A405F1">
        <w:rPr>
          <w:rFonts w:ascii="Calibri" w:eastAsia="Times New Roman" w:hAnsi="Calibri" w:cs="Calibri"/>
          <w:b/>
          <w:lang w:eastAsia="nl-NL"/>
        </w:rPr>
        <w:t xml:space="preserve"> PO (ook naar leeftijd) resp. VO </w:t>
      </w:r>
      <w:r w:rsidR="00A405F1" w:rsidRPr="00A405F1">
        <w:rPr>
          <w:rFonts w:ascii="Calibri" w:eastAsia="Times New Roman" w:hAnsi="Calibri" w:cs="Calibri"/>
          <w:b/>
          <w:lang w:eastAsia="nl-NL"/>
        </w:rPr>
        <w:t>met onderscheid naar in</w:t>
      </w:r>
      <w:r w:rsidR="00840B61">
        <w:rPr>
          <w:rFonts w:ascii="Calibri" w:eastAsia="Times New Roman" w:hAnsi="Calibri" w:cs="Calibri"/>
          <w:b/>
          <w:lang w:eastAsia="nl-NL"/>
        </w:rPr>
        <w:t>-</w:t>
      </w:r>
      <w:r w:rsidR="00A405F1" w:rsidRPr="00A405F1">
        <w:rPr>
          <w:rFonts w:ascii="Calibri" w:eastAsia="Times New Roman" w:hAnsi="Calibri" w:cs="Calibri"/>
          <w:b/>
          <w:lang w:eastAsia="nl-NL"/>
        </w:rPr>
        <w:t xml:space="preserve"> en uitstroom </w:t>
      </w:r>
      <w:r w:rsidR="00A405F1">
        <w:rPr>
          <w:rFonts w:ascii="Calibri" w:eastAsia="Times New Roman" w:hAnsi="Calibri" w:cs="Calibri"/>
          <w:b/>
          <w:lang w:eastAsia="nl-NL"/>
        </w:rPr>
        <w:t>voor</w:t>
      </w:r>
      <w:r w:rsidR="00A405F1" w:rsidRPr="00A405F1">
        <w:rPr>
          <w:rFonts w:ascii="Calibri" w:eastAsia="Times New Roman" w:hAnsi="Calibri" w:cs="Calibri"/>
          <w:b/>
          <w:lang w:eastAsia="nl-NL"/>
        </w:rPr>
        <w:t xml:space="preserve"> systeem passend onderwijs en in- en uitstroom binnen het systeem passend onderwijs</w:t>
      </w:r>
    </w:p>
    <w:p w14:paraId="33D19698" w14:textId="77777777" w:rsidR="00CD6ACC" w:rsidRPr="00A405F1" w:rsidRDefault="00CD6ACC">
      <w:pPr>
        <w:rPr>
          <w:rFonts w:ascii="Calibri" w:eastAsia="Times New Roman" w:hAnsi="Calibri" w:cs="Calibri"/>
          <w:b/>
          <w:lang w:eastAsia="nl-NL"/>
        </w:rPr>
      </w:pPr>
      <w:r w:rsidRPr="00CD6ACC">
        <w:rPr>
          <w:noProof/>
          <w:lang w:eastAsia="nl-NL"/>
        </w:rPr>
        <w:drawing>
          <wp:inline distT="0" distB="0" distL="0" distR="0" wp14:anchorId="0C04F014" wp14:editId="347AF58D">
            <wp:extent cx="8892540" cy="37723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772319"/>
                    </a:xfrm>
                    <a:prstGeom prst="rect">
                      <a:avLst/>
                    </a:prstGeom>
                    <a:noFill/>
                    <a:ln>
                      <a:noFill/>
                    </a:ln>
                  </pic:spPr>
                </pic:pic>
              </a:graphicData>
            </a:graphic>
          </wp:inline>
        </w:drawing>
      </w:r>
    </w:p>
    <w:tbl>
      <w:tblPr>
        <w:tblW w:w="14049" w:type="dxa"/>
        <w:tblInd w:w="55" w:type="dxa"/>
        <w:tblCellMar>
          <w:left w:w="70" w:type="dxa"/>
          <w:right w:w="70" w:type="dxa"/>
        </w:tblCellMar>
        <w:tblLook w:val="04A0" w:firstRow="1" w:lastRow="0" w:firstColumn="1" w:lastColumn="0" w:noHBand="0" w:noVBand="1"/>
      </w:tblPr>
      <w:tblGrid>
        <w:gridCol w:w="14049"/>
      </w:tblGrid>
      <w:tr w:rsidR="00A405F1" w:rsidRPr="00EE005C" w14:paraId="169ACF78" w14:textId="77777777" w:rsidTr="001B23D8">
        <w:trPr>
          <w:trHeight w:val="300"/>
        </w:trPr>
        <w:tc>
          <w:tcPr>
            <w:tcW w:w="14049" w:type="dxa"/>
            <w:tcBorders>
              <w:top w:val="nil"/>
              <w:left w:val="nil"/>
              <w:bottom w:val="nil"/>
              <w:right w:val="nil"/>
            </w:tcBorders>
            <w:shd w:val="clear" w:color="auto" w:fill="auto"/>
            <w:noWrap/>
            <w:vAlign w:val="bottom"/>
            <w:hideMark/>
          </w:tcPr>
          <w:p w14:paraId="0A8B21C2" w14:textId="77777777" w:rsidR="00A405F1" w:rsidRPr="00EE005C" w:rsidRDefault="00A405F1" w:rsidP="001B23D8">
            <w:pPr>
              <w:spacing w:after="0" w:line="240" w:lineRule="auto"/>
              <w:rPr>
                <w:rFonts w:ascii="Calibri" w:eastAsia="Times New Roman" w:hAnsi="Calibri" w:cs="Calibri"/>
                <w:bCs/>
                <w:i/>
                <w:color w:val="000000"/>
                <w:lang w:eastAsia="nl-NL"/>
              </w:rPr>
            </w:pPr>
            <w:r w:rsidRPr="00EE005C">
              <w:rPr>
                <w:rFonts w:ascii="Calibri" w:eastAsia="Times New Roman" w:hAnsi="Calibri" w:cs="Calibri"/>
                <w:bCs/>
                <w:i/>
                <w:color w:val="000000"/>
                <w:lang w:eastAsia="nl-NL"/>
              </w:rPr>
              <w:t>Nadere toelichting kolomtitels:</w:t>
            </w:r>
            <w:r w:rsidRPr="002770DF">
              <w:rPr>
                <w:rFonts w:ascii="Calibri" w:eastAsia="Times New Roman" w:hAnsi="Calibri" w:cs="Calibri"/>
                <w:bCs/>
                <w:i/>
                <w:color w:val="000000"/>
                <w:lang w:eastAsia="nl-NL"/>
              </w:rPr>
              <w:t xml:space="preserve"> zie bij bijlage I</w:t>
            </w:r>
          </w:p>
        </w:tc>
      </w:tr>
    </w:tbl>
    <w:p w14:paraId="63359CED" w14:textId="4CB4C52A" w:rsidR="002013F6" w:rsidRPr="007766F3" w:rsidRDefault="00854652" w:rsidP="00854652">
      <w:pPr>
        <w:rPr>
          <w:rFonts w:ascii="Calibri" w:eastAsia="Times New Roman" w:hAnsi="Calibri" w:cs="Calibri"/>
          <w:lang w:eastAsia="nl-NL"/>
        </w:rPr>
        <w:sectPr w:rsidR="002013F6" w:rsidRPr="007766F3" w:rsidSect="00845897">
          <w:pgSz w:w="16838" w:h="11906" w:orient="landscape"/>
          <w:pgMar w:top="1417" w:right="1417" w:bottom="1417" w:left="1417" w:header="708" w:footer="708" w:gutter="0"/>
          <w:cols w:space="708"/>
          <w:docGrid w:linePitch="360"/>
        </w:sectPr>
      </w:pPr>
      <w:r>
        <w:rPr>
          <w:rFonts w:ascii="Calibri" w:eastAsia="Times New Roman" w:hAnsi="Calibri" w:cs="Calibri"/>
          <w:lang w:eastAsia="nl-NL"/>
        </w:rPr>
        <w:br w:type="page"/>
      </w:r>
    </w:p>
    <w:p w14:paraId="52FC0E7E" w14:textId="555D3C09" w:rsidR="00600751" w:rsidRDefault="00600751" w:rsidP="00600751">
      <w:pPr>
        <w:rPr>
          <w:b/>
          <w:i/>
          <w:sz w:val="32"/>
          <w:szCs w:val="32"/>
        </w:rPr>
      </w:pPr>
      <w:r>
        <w:rPr>
          <w:b/>
          <w:i/>
          <w:sz w:val="32"/>
          <w:szCs w:val="32"/>
        </w:rPr>
        <w:lastRenderedPageBreak/>
        <w:t xml:space="preserve">Voorbeeldbrief overdracht groeibekostiging </w:t>
      </w:r>
      <w:r w:rsidR="004404C9">
        <w:rPr>
          <w:b/>
          <w:i/>
          <w:sz w:val="32"/>
          <w:szCs w:val="32"/>
        </w:rPr>
        <w:t>SO</w:t>
      </w:r>
    </w:p>
    <w:p w14:paraId="2AC4C926" w14:textId="77777777" w:rsidR="00600751" w:rsidRDefault="00600751" w:rsidP="00600751">
      <w:pPr>
        <w:rPr>
          <w:b/>
          <w:i/>
          <w:sz w:val="32"/>
          <w:szCs w:val="32"/>
        </w:rPr>
      </w:pPr>
    </w:p>
    <w:p w14:paraId="5A657452" w14:textId="77777777" w:rsidR="00600751" w:rsidRPr="00083206" w:rsidRDefault="00600751" w:rsidP="00600751">
      <w:pPr>
        <w:spacing w:after="0"/>
        <w:rPr>
          <w:b/>
          <w:i/>
        </w:rPr>
      </w:pPr>
      <w:r w:rsidRPr="00083206">
        <w:rPr>
          <w:b/>
          <w:i/>
        </w:rPr>
        <w:t>Aan:</w:t>
      </w:r>
    </w:p>
    <w:p w14:paraId="012C4C81" w14:textId="77777777" w:rsidR="00600751" w:rsidRPr="00083206" w:rsidRDefault="00600751" w:rsidP="00600751">
      <w:pPr>
        <w:spacing w:after="0"/>
        <w:rPr>
          <w:b/>
          <w:i/>
        </w:rPr>
      </w:pPr>
      <w:r>
        <w:rPr>
          <w:b/>
          <w:i/>
        </w:rPr>
        <w:t>Directie</w:t>
      </w:r>
      <w:r w:rsidRPr="00083206">
        <w:rPr>
          <w:b/>
          <w:i/>
        </w:rPr>
        <w:t xml:space="preserve"> van:</w:t>
      </w:r>
    </w:p>
    <w:p w14:paraId="1B7F94C2" w14:textId="17E7019A" w:rsidR="00600751" w:rsidRPr="00083206" w:rsidRDefault="00600751" w:rsidP="00600751">
      <w:pPr>
        <w:spacing w:after="0"/>
        <w:rPr>
          <w:b/>
          <w:i/>
        </w:rPr>
      </w:pPr>
      <w:r w:rsidRPr="00083206">
        <w:rPr>
          <w:b/>
          <w:i/>
        </w:rPr>
        <w:t xml:space="preserve">naam </w:t>
      </w:r>
      <w:r w:rsidR="004404C9">
        <w:rPr>
          <w:b/>
          <w:i/>
        </w:rPr>
        <w:t>(V)SO</w:t>
      </w:r>
      <w:r w:rsidRPr="00083206">
        <w:rPr>
          <w:b/>
          <w:i/>
        </w:rPr>
        <w:t>-school</w:t>
      </w:r>
    </w:p>
    <w:p w14:paraId="087A8A2F" w14:textId="77777777" w:rsidR="00600751" w:rsidRDefault="00600751" w:rsidP="00600751">
      <w:pPr>
        <w:spacing w:after="0"/>
        <w:rPr>
          <w:b/>
          <w:i/>
        </w:rPr>
      </w:pPr>
      <w:r w:rsidRPr="00083206">
        <w:rPr>
          <w:b/>
          <w:i/>
        </w:rPr>
        <w:t>Adres</w:t>
      </w:r>
    </w:p>
    <w:p w14:paraId="6013D26D" w14:textId="77777777" w:rsidR="00600751" w:rsidRDefault="00600751" w:rsidP="00600751">
      <w:pPr>
        <w:rPr>
          <w:b/>
          <w:i/>
        </w:rPr>
      </w:pPr>
    </w:p>
    <w:p w14:paraId="737C7B45" w14:textId="77777777" w:rsidR="00600751" w:rsidRDefault="00600751" w:rsidP="00600751">
      <w:pPr>
        <w:rPr>
          <w:b/>
          <w:i/>
        </w:rPr>
      </w:pPr>
      <w:r>
        <w:rPr>
          <w:b/>
          <w:i/>
        </w:rPr>
        <w:t xml:space="preserve">Betreft: overdracht groeibekostiging </w:t>
      </w:r>
      <w:proofErr w:type="spellStart"/>
      <w:r>
        <w:rPr>
          <w:b/>
          <w:i/>
        </w:rPr>
        <w:t>brinnummer</w:t>
      </w:r>
      <w:proofErr w:type="spellEnd"/>
      <w:r>
        <w:rPr>
          <w:b/>
          <w:i/>
        </w:rPr>
        <w:t xml:space="preserve"> 99AA</w:t>
      </w:r>
    </w:p>
    <w:p w14:paraId="0991FC28" w14:textId="77777777" w:rsidR="00600751" w:rsidRDefault="00600751" w:rsidP="00600751">
      <w:pPr>
        <w:rPr>
          <w:b/>
          <w:i/>
        </w:rPr>
      </w:pPr>
    </w:p>
    <w:p w14:paraId="40834833" w14:textId="77777777" w:rsidR="00600751" w:rsidRDefault="00600751" w:rsidP="00600751">
      <w:pPr>
        <w:rPr>
          <w:b/>
          <w:i/>
        </w:rPr>
      </w:pPr>
      <w:r>
        <w:rPr>
          <w:b/>
          <w:i/>
        </w:rPr>
        <w:t>Geachte directie,</w:t>
      </w:r>
    </w:p>
    <w:p w14:paraId="077592D0" w14:textId="0FB85345" w:rsidR="00600751" w:rsidRPr="00083206" w:rsidRDefault="00600751" w:rsidP="00600751">
      <w:r>
        <w:t xml:space="preserve">Op basis van artikel 125b WPO/artikel 85d WVO is het samenwerkingsverband verplicht om de groei van het aantal leerlingen van uw school </w:t>
      </w:r>
      <w:r w:rsidR="00477B1C">
        <w:t>in de periode</w:t>
      </w:r>
      <w:r>
        <w:t xml:space="preserve"> 1 oktober </w:t>
      </w:r>
      <w:r w:rsidR="00477B1C">
        <w:t>t/m</w:t>
      </w:r>
      <w:r>
        <w:t xml:space="preserve"> 1 februari 201</w:t>
      </w:r>
      <w:r w:rsidR="006B7C16">
        <w:t>7</w:t>
      </w:r>
      <w:r>
        <w:t xml:space="preserve"> te bekostigen.</w:t>
      </w:r>
    </w:p>
    <w:p w14:paraId="448DF793" w14:textId="77777777" w:rsidR="00600751" w:rsidRDefault="00600751" w:rsidP="00600751">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155F9D38" w14:textId="77777777" w:rsidR="00600751" w:rsidRDefault="00600751" w:rsidP="00600751">
      <w:pPr>
        <w:spacing w:after="0"/>
      </w:pPr>
    </w:p>
    <w:p w14:paraId="101F2684" w14:textId="644B48C5" w:rsidR="00600751" w:rsidRDefault="00600751" w:rsidP="00600751">
      <w:pPr>
        <w:spacing w:after="0"/>
      </w:pPr>
      <w:r>
        <w:t xml:space="preserve">Conform de gegevens van Kijkglas 3 van DUO en in overeenstemming met het beleid van het </w:t>
      </w:r>
      <w:r w:rsidR="007766F3">
        <w:t>samenwerkingsverband</w:t>
      </w:r>
      <w:r>
        <w:t xml:space="preserve"> zal overdracht plaats vinden van de betaling voor</w:t>
      </w:r>
      <w:r>
        <w:rPr>
          <w:rStyle w:val="Voetnootmarkering"/>
        </w:rPr>
        <w:footnoteReference w:id="10"/>
      </w:r>
      <w:r>
        <w:t>:</w:t>
      </w:r>
    </w:p>
    <w:p w14:paraId="16156023" w14:textId="157949BC" w:rsidR="00600751" w:rsidRDefault="00600751" w:rsidP="00600751">
      <w:pPr>
        <w:pStyle w:val="Lijstalinea"/>
        <w:numPr>
          <w:ilvl w:val="0"/>
          <w:numId w:val="3"/>
        </w:numPr>
        <w:spacing w:after="0" w:line="259" w:lineRule="auto"/>
      </w:pPr>
      <w:r>
        <w:t>de ondersteuningsbekostiging personeel voor het schooljaar 201</w:t>
      </w:r>
      <w:r w:rsidR="006B7C16">
        <w:t>7</w:t>
      </w:r>
      <w:r>
        <w:t>-201</w:t>
      </w:r>
      <w:r w:rsidR="006B7C16">
        <w:t>8</w:t>
      </w:r>
    </w:p>
    <w:p w14:paraId="4D15CB72" w14:textId="52432047" w:rsidR="00600751" w:rsidRDefault="00600751" w:rsidP="00600751">
      <w:pPr>
        <w:pStyle w:val="Lijstalinea"/>
        <w:numPr>
          <w:ilvl w:val="0"/>
          <w:numId w:val="3"/>
        </w:numPr>
        <w:spacing w:after="0" w:line="259" w:lineRule="auto"/>
      </w:pPr>
      <w:r>
        <w:t>de basisbekostiging personeel</w:t>
      </w:r>
      <w:r w:rsidRPr="007E3294">
        <w:t xml:space="preserve"> </w:t>
      </w:r>
      <w:r>
        <w:t>voor het schooljaar 201</w:t>
      </w:r>
      <w:r w:rsidR="006B7C16">
        <w:t>7</w:t>
      </w:r>
      <w:r>
        <w:t>-201</w:t>
      </w:r>
      <w:r w:rsidR="006B7C16">
        <w:t>8</w:t>
      </w:r>
    </w:p>
    <w:p w14:paraId="582ABF1C" w14:textId="768C6AA1" w:rsidR="00600751" w:rsidRDefault="00600751" w:rsidP="00600751">
      <w:pPr>
        <w:pStyle w:val="Lijstalinea"/>
        <w:numPr>
          <w:ilvl w:val="0"/>
          <w:numId w:val="3"/>
        </w:numPr>
        <w:spacing w:after="0" w:line="259" w:lineRule="auto"/>
      </w:pPr>
      <w:r>
        <w:t>de basisbekostiging materieel voor het kalenderjaar 201</w:t>
      </w:r>
      <w:r w:rsidR="006B7C16">
        <w:t>7</w:t>
      </w:r>
    </w:p>
    <w:p w14:paraId="7AF2882F" w14:textId="4EC2B399" w:rsidR="00600751" w:rsidRDefault="00600751" w:rsidP="00600751">
      <w:pPr>
        <w:pStyle w:val="Lijstalinea"/>
        <w:numPr>
          <w:ilvl w:val="0"/>
          <w:numId w:val="3"/>
        </w:numPr>
        <w:spacing w:after="0" w:line="259" w:lineRule="auto"/>
      </w:pPr>
      <w:r>
        <w:t>de ondersteuningsbekostiging materieel voor het kalenderjaar 201</w:t>
      </w:r>
      <w:r w:rsidR="006B7C16">
        <w:t>7</w:t>
      </w:r>
      <w:r>
        <w:t>.</w:t>
      </w:r>
    </w:p>
    <w:p w14:paraId="455F6C4F" w14:textId="77777777" w:rsidR="00600751" w:rsidRDefault="00600751" w:rsidP="00600751">
      <w:pPr>
        <w:spacing w:after="0"/>
      </w:pPr>
    </w:p>
    <w:p w14:paraId="78CAE8A4" w14:textId="77777777" w:rsidR="00600751" w:rsidRDefault="00600751" w:rsidP="00600751">
      <w:pPr>
        <w:spacing w:after="0"/>
      </w:pPr>
      <w:r>
        <w:t xml:space="preserve">De omvang van de overdrachtsverplichting is berekend met behulp van de instrumenten van de PO- en VO-raad, de zogenaamde Kijkdozen, met het volgende resultaat: </w:t>
      </w:r>
    </w:p>
    <w:p w14:paraId="1B4BC288" w14:textId="77777777" w:rsidR="00600751" w:rsidRDefault="00600751" w:rsidP="00600751">
      <w:pPr>
        <w:spacing w:after="0"/>
      </w:pPr>
    </w:p>
    <w:p w14:paraId="4472A510" w14:textId="77777777" w:rsidR="00600751" w:rsidRDefault="00600751" w:rsidP="00600751">
      <w:pPr>
        <w:spacing w:after="0"/>
        <w:rPr>
          <w:b/>
        </w:rPr>
      </w:pPr>
      <w:r w:rsidRPr="00D65CFC">
        <w:rPr>
          <w:b/>
        </w:rPr>
        <w:t>Voorbeeld:</w:t>
      </w:r>
    </w:p>
    <w:p w14:paraId="7D331F7D" w14:textId="77777777" w:rsidR="00600751" w:rsidRPr="00D65CFC" w:rsidRDefault="00600751" w:rsidP="00600751">
      <w:pPr>
        <w:spacing w:after="0"/>
        <w:rPr>
          <w:b/>
        </w:rPr>
      </w:pPr>
      <w:r w:rsidRPr="0005585C">
        <w:rPr>
          <w:noProof/>
          <w:lang w:eastAsia="nl-NL"/>
        </w:rPr>
        <w:drawing>
          <wp:inline distT="0" distB="0" distL="0" distR="0" wp14:anchorId="0AD2618E" wp14:editId="43F5446D">
            <wp:extent cx="5760720" cy="11477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47780"/>
                    </a:xfrm>
                    <a:prstGeom prst="rect">
                      <a:avLst/>
                    </a:prstGeom>
                    <a:noFill/>
                    <a:ln>
                      <a:noFill/>
                    </a:ln>
                  </pic:spPr>
                </pic:pic>
              </a:graphicData>
            </a:graphic>
          </wp:inline>
        </w:drawing>
      </w:r>
    </w:p>
    <w:p w14:paraId="2D4C05F5" w14:textId="77777777" w:rsidR="00600751" w:rsidRDefault="00600751" w:rsidP="00600751">
      <w:pPr>
        <w:spacing w:after="0"/>
      </w:pPr>
    </w:p>
    <w:p w14:paraId="588D521B" w14:textId="77777777" w:rsidR="00600751" w:rsidRDefault="00600751" w:rsidP="00600751">
      <w:pPr>
        <w:spacing w:after="0"/>
      </w:pPr>
    </w:p>
    <w:p w14:paraId="4093C84D" w14:textId="77777777" w:rsidR="00600751" w:rsidRDefault="00600751" w:rsidP="00600751">
      <w:pPr>
        <w:spacing w:after="0"/>
      </w:pPr>
      <w:r>
        <w:t xml:space="preserve">Totaal te betalen aan het bevoegd gezag van school met </w:t>
      </w:r>
      <w:proofErr w:type="spellStart"/>
      <w:r>
        <w:t>Brinnummer</w:t>
      </w:r>
      <w:proofErr w:type="spellEnd"/>
      <w:r>
        <w:t xml:space="preserve"> 99AA:</w:t>
      </w:r>
    </w:p>
    <w:p w14:paraId="0077FA6F" w14:textId="49B7435C" w:rsidR="00600751" w:rsidRDefault="00600751" w:rsidP="00600751">
      <w:pPr>
        <w:spacing w:after="0"/>
      </w:pPr>
      <w:r>
        <w:lastRenderedPageBreak/>
        <w:t>Personeel groeibudget:</w:t>
      </w:r>
      <w:r>
        <w:tab/>
      </w:r>
      <w:r>
        <w:tab/>
        <w:t>€ 90.111,34 schooljaar 201</w:t>
      </w:r>
      <w:r w:rsidR="006B7C16">
        <w:t>7</w:t>
      </w:r>
      <w:r>
        <w:t>-201</w:t>
      </w:r>
      <w:r w:rsidR="006B7C16">
        <w:t>8</w:t>
      </w:r>
    </w:p>
    <w:p w14:paraId="15CF1A3E" w14:textId="12A9CA01" w:rsidR="00600751" w:rsidRDefault="00600751" w:rsidP="00600751">
      <w:pPr>
        <w:spacing w:after="0"/>
      </w:pPr>
      <w:r>
        <w:t>Materieel groeibudget:</w:t>
      </w:r>
      <w:r>
        <w:tab/>
      </w:r>
      <w:r>
        <w:tab/>
        <w:t>€   9.779,90 kalenderjaar 201</w:t>
      </w:r>
      <w:r w:rsidR="006B7C16">
        <w:t>7</w:t>
      </w:r>
    </w:p>
    <w:p w14:paraId="452E6C8E" w14:textId="77777777" w:rsidR="00600751" w:rsidRDefault="00600751" w:rsidP="00600751">
      <w:pPr>
        <w:spacing w:after="0"/>
      </w:pPr>
    </w:p>
    <w:p w14:paraId="21075320" w14:textId="2C2BF322" w:rsidR="00600751" w:rsidRDefault="00600751" w:rsidP="00600751">
      <w:pPr>
        <w:spacing w:after="0"/>
      </w:pPr>
      <w:r>
        <w:t>De overdracht van het personele groeibudget wordt in maandelijks gelijke termijnen betaald vanaf augustus 201</w:t>
      </w:r>
      <w:r w:rsidR="006B7C16">
        <w:t>7</w:t>
      </w:r>
      <w:r>
        <w:t xml:space="preserve"> t/m juli 201</w:t>
      </w:r>
      <w:r w:rsidR="006B7C16">
        <w:t>8</w:t>
      </w:r>
      <w:r>
        <w:t xml:space="preserve"> rond de 23</w:t>
      </w:r>
      <w:r w:rsidRPr="00A22B4C">
        <w:rPr>
          <w:vertAlign w:val="superscript"/>
        </w:rPr>
        <w:t>e</w:t>
      </w:r>
      <w:r>
        <w:t xml:space="preserve"> van iedere maand.</w:t>
      </w:r>
    </w:p>
    <w:p w14:paraId="310CB204" w14:textId="77777777" w:rsidR="00600751" w:rsidRDefault="00600751" w:rsidP="00600751">
      <w:pPr>
        <w:spacing w:after="0"/>
      </w:pPr>
    </w:p>
    <w:p w14:paraId="4F16108E" w14:textId="2C2A6129" w:rsidR="00600751" w:rsidRDefault="00600751" w:rsidP="00600751">
      <w:pPr>
        <w:spacing w:after="0"/>
      </w:pPr>
      <w:r>
        <w:t>De overdracht van het materiële groeibudget wordt in maandelijks gelijke termijnen betaald vanaf januari 201</w:t>
      </w:r>
      <w:r w:rsidR="006B7C16">
        <w:t>7</w:t>
      </w:r>
      <w:r>
        <w:t xml:space="preserve"> t/m december 201</w:t>
      </w:r>
      <w:r w:rsidR="006B7C16">
        <w:t>7</w:t>
      </w:r>
      <w:r>
        <w:t xml:space="preserve"> rond de 23</w:t>
      </w:r>
      <w:r w:rsidRPr="00A22B4C">
        <w:rPr>
          <w:vertAlign w:val="superscript"/>
        </w:rPr>
        <w:t>e</w:t>
      </w:r>
      <w:r>
        <w:t xml:space="preserve"> van iedere maand. Gegeven het feit dat inmiddels een aantal maanden van 201</w:t>
      </w:r>
      <w:r w:rsidR="006B7C16">
        <w:t>7</w:t>
      </w:r>
      <w:r>
        <w:t xml:space="preserve"> zijn gepasseerd wordt in mei 201</w:t>
      </w:r>
      <w:r w:rsidR="006B7C16">
        <w:t>7</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1C85EDE8" w14:textId="77777777" w:rsidR="00600751" w:rsidRDefault="00600751" w:rsidP="00600751">
      <w:pPr>
        <w:spacing w:after="0"/>
      </w:pPr>
    </w:p>
    <w:p w14:paraId="59049A59" w14:textId="77777777" w:rsidR="00600751" w:rsidRDefault="00600751" w:rsidP="00600751">
      <w:pPr>
        <w:spacing w:after="0"/>
      </w:pPr>
      <w:r>
        <w:t>Vriendelijke groet,</w:t>
      </w:r>
      <w:r>
        <w:tab/>
      </w:r>
      <w:r>
        <w:tab/>
      </w:r>
      <w:r>
        <w:tab/>
      </w:r>
      <w:r>
        <w:tab/>
      </w:r>
      <w:r>
        <w:tab/>
      </w:r>
      <w:r>
        <w:tab/>
        <w:t>Voor akkoord,</w:t>
      </w:r>
    </w:p>
    <w:p w14:paraId="20A22399" w14:textId="77777777" w:rsidR="00600751" w:rsidRDefault="00600751" w:rsidP="00600751">
      <w:pPr>
        <w:spacing w:after="0"/>
      </w:pPr>
    </w:p>
    <w:p w14:paraId="073C6134" w14:textId="77777777" w:rsidR="00600751" w:rsidRDefault="00600751" w:rsidP="00600751">
      <w:pPr>
        <w:spacing w:after="0"/>
      </w:pPr>
    </w:p>
    <w:p w14:paraId="3269B958" w14:textId="77777777" w:rsidR="00600751" w:rsidRDefault="00600751" w:rsidP="00600751">
      <w:pPr>
        <w:spacing w:after="0"/>
      </w:pPr>
    </w:p>
    <w:p w14:paraId="1CF83A51" w14:textId="77777777" w:rsidR="00600751" w:rsidRDefault="00600751" w:rsidP="00600751">
      <w:pPr>
        <w:spacing w:after="0"/>
      </w:pPr>
      <w:r>
        <w:t>(naam)</w:t>
      </w:r>
      <w:r>
        <w:tab/>
      </w:r>
      <w:r>
        <w:tab/>
      </w:r>
      <w:r>
        <w:tab/>
      </w:r>
      <w:r>
        <w:tab/>
      </w:r>
      <w:r>
        <w:tab/>
      </w:r>
      <w:r>
        <w:tab/>
      </w:r>
      <w:r>
        <w:tab/>
      </w:r>
      <w:r>
        <w:tab/>
        <w:t>(naam)</w:t>
      </w:r>
    </w:p>
    <w:p w14:paraId="79E1E4A1" w14:textId="52B58639" w:rsidR="00600751" w:rsidRDefault="00600751" w:rsidP="00600751">
      <w:pPr>
        <w:spacing w:after="0"/>
      </w:pPr>
      <w:r>
        <w:t xml:space="preserve">(functie bij </w:t>
      </w:r>
      <w:r w:rsidR="007766F3">
        <w:t>samenwerkingsverband</w:t>
      </w:r>
      <w:r>
        <w:t>)</w:t>
      </w:r>
      <w:r>
        <w:tab/>
      </w:r>
      <w:r>
        <w:tab/>
      </w:r>
      <w:r>
        <w:tab/>
      </w:r>
      <w:r>
        <w:tab/>
      </w:r>
      <w:r>
        <w:tab/>
      </w:r>
      <w:r>
        <w:tab/>
        <w:t>(functie)</w:t>
      </w:r>
    </w:p>
    <w:p w14:paraId="6A0CDEF6" w14:textId="77777777" w:rsidR="00600751" w:rsidRPr="003D576F" w:rsidRDefault="00600751" w:rsidP="00600751">
      <w:pPr>
        <w:spacing w:after="0"/>
      </w:pPr>
      <w:r>
        <w:tab/>
      </w:r>
      <w:r>
        <w:tab/>
      </w:r>
      <w:r>
        <w:tab/>
      </w:r>
      <w:r>
        <w:tab/>
      </w:r>
      <w:r>
        <w:tab/>
      </w:r>
      <w:r>
        <w:tab/>
      </w:r>
      <w:r>
        <w:tab/>
      </w:r>
      <w:r>
        <w:tab/>
        <w:t>(school)</w:t>
      </w:r>
      <w:r>
        <w:tab/>
      </w:r>
      <w:r>
        <w:tab/>
      </w:r>
      <w:r>
        <w:tab/>
      </w:r>
      <w:r>
        <w:tab/>
      </w:r>
    </w:p>
    <w:sectPr w:rsidR="00600751" w:rsidRPr="003D576F" w:rsidSect="00201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D30FB" w14:textId="77777777" w:rsidR="00811876" w:rsidRDefault="00811876" w:rsidP="005D0D49">
      <w:pPr>
        <w:spacing w:after="0" w:line="240" w:lineRule="auto"/>
      </w:pPr>
      <w:r>
        <w:separator/>
      </w:r>
    </w:p>
  </w:endnote>
  <w:endnote w:type="continuationSeparator" w:id="0">
    <w:p w14:paraId="7D6989F6" w14:textId="77777777" w:rsidR="00811876" w:rsidRDefault="00811876"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1BB0" w14:textId="239E9487" w:rsidR="00CE71DD" w:rsidRDefault="00CE71DD">
    <w:pPr>
      <w:pStyle w:val="Voettekst"/>
    </w:pPr>
    <w:r>
      <w:t>Versie 1</w:t>
    </w:r>
    <w:r w:rsidR="006B7C16">
      <w:t xml:space="preserve"> april</w:t>
    </w:r>
    <w:r>
      <w:t xml:space="preserve"> 201</w:t>
    </w:r>
    <w:r w:rsidR="006B7C16">
      <w:t>7</w:t>
    </w:r>
  </w:p>
  <w:p w14:paraId="730BCAF5" w14:textId="77777777"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47FE5" w14:textId="77777777" w:rsidR="00811876" w:rsidRDefault="00811876" w:rsidP="005D0D49">
      <w:pPr>
        <w:spacing w:after="0" w:line="240" w:lineRule="auto"/>
      </w:pPr>
      <w:r>
        <w:separator/>
      </w:r>
    </w:p>
  </w:footnote>
  <w:footnote w:type="continuationSeparator" w:id="0">
    <w:p w14:paraId="4593C85C" w14:textId="77777777" w:rsidR="00811876" w:rsidRDefault="00811876" w:rsidP="005D0D49">
      <w:pPr>
        <w:spacing w:after="0" w:line="240" w:lineRule="auto"/>
      </w:pPr>
      <w:r>
        <w:continuationSeparator/>
      </w:r>
    </w:p>
  </w:footnote>
  <w:footnote w:id="1">
    <w:p w14:paraId="17B85E83" w14:textId="77777777"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46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C64F54C" w14:textId="2E571A2E"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p>
  </w:footnote>
  <w:footnote w:id="4">
    <w:p w14:paraId="123BB930" w14:textId="755CCACB"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201</w:t>
      </w:r>
      <w:r w:rsidR="007A7379">
        <w:t>7</w:t>
      </w:r>
      <w:r w:rsidR="00BD6A4E">
        <w:t xml:space="preserve">, </w:t>
      </w:r>
      <w:r w:rsidR="00C82019">
        <w:t>is</w:t>
      </w:r>
      <w:r w:rsidR="00BD6A4E">
        <w:t xml:space="preserve"> </w:t>
      </w:r>
      <w:r w:rsidR="00C82019">
        <w:t xml:space="preserve"> </w:t>
      </w:r>
      <w:r w:rsidR="007A7379">
        <w:t xml:space="preserve">begin april </w:t>
      </w:r>
      <w:r w:rsidR="00C82019">
        <w:t>201</w:t>
      </w:r>
      <w:r w:rsidR="007A7379">
        <w:t>7</w:t>
      </w:r>
      <w:r>
        <w:t xml:space="preserve"> bekend gemaakt.</w:t>
      </w:r>
    </w:p>
  </w:footnote>
  <w:footnote w:id="5">
    <w:p w14:paraId="17164A94" w14:textId="75851B7E"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6 hierna) </w:t>
      </w:r>
      <w:r w:rsidR="00B72D62" w:rsidRPr="004404C9">
        <w:t>lijkt het erop dat dit echter niet geregeld is</w:t>
      </w:r>
      <w:r w:rsidR="00B72D62">
        <w:t>,</w:t>
      </w:r>
      <w:r w:rsidR="00B72D62" w:rsidRPr="004404C9">
        <w:t xml:space="preserve"> want daar is expliciet sprake van een door het samenwerkingsverband gegeven toelaatbaarheidsverklaring. Dit zou dus betekenen dat de residentiële leerlingen alleen bekostigd worden op basis van de teldatum 1 oktober. Er is nog geen duidelijkheid over deze kwestie zodat we hier later nog op terugkomen.</w:t>
      </w:r>
      <w:r w:rsidR="00B72D62">
        <w:t xml:space="preserve"> Vooralsnog volgen we de interpretatie van het ministerie dat de residentiële leerlingen wel meetellen.</w:t>
      </w:r>
    </w:p>
  </w:footnote>
  <w:footnote w:id="6">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7">
    <w:p w14:paraId="4AFE591C" w14:textId="5D22C3AE" w:rsidR="005203C9" w:rsidRDefault="005203C9">
      <w:pPr>
        <w:pStyle w:val="Voetnoottekst"/>
      </w:pPr>
      <w:r>
        <w:rPr>
          <w:rStyle w:val="Voetnootmarkering"/>
        </w:rPr>
        <w:footnoteRef/>
      </w:r>
      <w:r>
        <w:t xml:space="preserve"> </w:t>
      </w:r>
      <w:r>
        <w:t>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w:t>
      </w:r>
    </w:p>
  </w:footnote>
  <w:footnote w:id="8">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9">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0">
    <w:p w14:paraId="334EDA26" w14:textId="77777777" w:rsidR="00600751" w:rsidRDefault="00600751" w:rsidP="00600751">
      <w:pPr>
        <w:pStyle w:val="Voetnoottekst"/>
      </w:pPr>
      <w:r>
        <w:rPr>
          <w:rStyle w:val="Voetnootmarkering"/>
        </w:rPr>
        <w:footnoteRef/>
      </w:r>
      <w:r>
        <w:t xml:space="preserve"> Doorhalen hetgeen niet van toepassing is met betrekking tot </w:t>
      </w:r>
      <w:proofErr w:type="spellStart"/>
      <w:r>
        <w:t>b.</w:t>
      </w:r>
      <w:proofErr w:type="spellEnd"/>
      <w:r>
        <w:t>, c. en/of d. De wetgever verplicht alleen tot de overdracht van de ondersteuningsbekostiging personeel. Het advies van de PO- en de VO- raad is om ook basisbekostiging personeel over te maken alsmede de basis- en ondersteuningsbekostiging materieel.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46E9E"/>
    <w:rsid w:val="00050993"/>
    <w:rsid w:val="00052716"/>
    <w:rsid w:val="00054094"/>
    <w:rsid w:val="0005416C"/>
    <w:rsid w:val="00073494"/>
    <w:rsid w:val="00075009"/>
    <w:rsid w:val="00083779"/>
    <w:rsid w:val="000945EF"/>
    <w:rsid w:val="000B1715"/>
    <w:rsid w:val="000B1FCB"/>
    <w:rsid w:val="000C157D"/>
    <w:rsid w:val="000E471C"/>
    <w:rsid w:val="000F385F"/>
    <w:rsid w:val="001471D9"/>
    <w:rsid w:val="00150799"/>
    <w:rsid w:val="001578AE"/>
    <w:rsid w:val="001838DB"/>
    <w:rsid w:val="0018717F"/>
    <w:rsid w:val="001A1B90"/>
    <w:rsid w:val="001A1F13"/>
    <w:rsid w:val="001A422C"/>
    <w:rsid w:val="001C50DB"/>
    <w:rsid w:val="001D4533"/>
    <w:rsid w:val="001D7CF8"/>
    <w:rsid w:val="001E6A62"/>
    <w:rsid w:val="002013F6"/>
    <w:rsid w:val="0020251D"/>
    <w:rsid w:val="00206D4E"/>
    <w:rsid w:val="002460DF"/>
    <w:rsid w:val="002651E3"/>
    <w:rsid w:val="002660B4"/>
    <w:rsid w:val="00275128"/>
    <w:rsid w:val="002770DF"/>
    <w:rsid w:val="002821BC"/>
    <w:rsid w:val="00296B07"/>
    <w:rsid w:val="002B3EA1"/>
    <w:rsid w:val="002B5337"/>
    <w:rsid w:val="002D16C0"/>
    <w:rsid w:val="00300813"/>
    <w:rsid w:val="003033D2"/>
    <w:rsid w:val="00344298"/>
    <w:rsid w:val="00370AA6"/>
    <w:rsid w:val="003D5439"/>
    <w:rsid w:val="003F71CC"/>
    <w:rsid w:val="004222AF"/>
    <w:rsid w:val="00427016"/>
    <w:rsid w:val="004404C9"/>
    <w:rsid w:val="00441E83"/>
    <w:rsid w:val="00477B1C"/>
    <w:rsid w:val="004815C1"/>
    <w:rsid w:val="004A086B"/>
    <w:rsid w:val="004A55A9"/>
    <w:rsid w:val="004B28C5"/>
    <w:rsid w:val="004B4966"/>
    <w:rsid w:val="004B49A9"/>
    <w:rsid w:val="004C4FEA"/>
    <w:rsid w:val="004E1715"/>
    <w:rsid w:val="004E4084"/>
    <w:rsid w:val="005123D8"/>
    <w:rsid w:val="0051624E"/>
    <w:rsid w:val="0051709A"/>
    <w:rsid w:val="005203C9"/>
    <w:rsid w:val="00521952"/>
    <w:rsid w:val="00526192"/>
    <w:rsid w:val="00535624"/>
    <w:rsid w:val="00552005"/>
    <w:rsid w:val="00574158"/>
    <w:rsid w:val="005776C8"/>
    <w:rsid w:val="00582A3B"/>
    <w:rsid w:val="00594506"/>
    <w:rsid w:val="00597E81"/>
    <w:rsid w:val="005A54CB"/>
    <w:rsid w:val="005A6952"/>
    <w:rsid w:val="005D0D49"/>
    <w:rsid w:val="005E387D"/>
    <w:rsid w:val="005E464F"/>
    <w:rsid w:val="005F4210"/>
    <w:rsid w:val="00600751"/>
    <w:rsid w:val="006324DE"/>
    <w:rsid w:val="00650171"/>
    <w:rsid w:val="00652CB2"/>
    <w:rsid w:val="0067221D"/>
    <w:rsid w:val="0068119E"/>
    <w:rsid w:val="0069700F"/>
    <w:rsid w:val="00697779"/>
    <w:rsid w:val="006B2DCC"/>
    <w:rsid w:val="006B7C16"/>
    <w:rsid w:val="006C119F"/>
    <w:rsid w:val="006C2130"/>
    <w:rsid w:val="006E0660"/>
    <w:rsid w:val="006E46CD"/>
    <w:rsid w:val="006E67CD"/>
    <w:rsid w:val="007068F4"/>
    <w:rsid w:val="00727855"/>
    <w:rsid w:val="00733286"/>
    <w:rsid w:val="00745A9B"/>
    <w:rsid w:val="00761F7C"/>
    <w:rsid w:val="007766F3"/>
    <w:rsid w:val="00786EAB"/>
    <w:rsid w:val="00794A15"/>
    <w:rsid w:val="007A4B6F"/>
    <w:rsid w:val="007A7379"/>
    <w:rsid w:val="007C6C91"/>
    <w:rsid w:val="007F2B34"/>
    <w:rsid w:val="007F66CB"/>
    <w:rsid w:val="00804E27"/>
    <w:rsid w:val="00811876"/>
    <w:rsid w:val="008264C7"/>
    <w:rsid w:val="00840B61"/>
    <w:rsid w:val="00845897"/>
    <w:rsid w:val="008514AF"/>
    <w:rsid w:val="00854652"/>
    <w:rsid w:val="00856747"/>
    <w:rsid w:val="0086321F"/>
    <w:rsid w:val="00863F73"/>
    <w:rsid w:val="008A108F"/>
    <w:rsid w:val="008A1A4E"/>
    <w:rsid w:val="008C3600"/>
    <w:rsid w:val="008E3E8D"/>
    <w:rsid w:val="008E7515"/>
    <w:rsid w:val="008F5496"/>
    <w:rsid w:val="008F77CA"/>
    <w:rsid w:val="0091339B"/>
    <w:rsid w:val="00917634"/>
    <w:rsid w:val="00925664"/>
    <w:rsid w:val="009875A2"/>
    <w:rsid w:val="00993A71"/>
    <w:rsid w:val="0099429F"/>
    <w:rsid w:val="009A0012"/>
    <w:rsid w:val="009B275F"/>
    <w:rsid w:val="009B3522"/>
    <w:rsid w:val="009B6045"/>
    <w:rsid w:val="009F4EC1"/>
    <w:rsid w:val="00A35531"/>
    <w:rsid w:val="00A37DFF"/>
    <w:rsid w:val="00A405F1"/>
    <w:rsid w:val="00AA3EC1"/>
    <w:rsid w:val="00AA7F4C"/>
    <w:rsid w:val="00AE3144"/>
    <w:rsid w:val="00B039C9"/>
    <w:rsid w:val="00B1407D"/>
    <w:rsid w:val="00B2258D"/>
    <w:rsid w:val="00B25FF0"/>
    <w:rsid w:val="00B27B94"/>
    <w:rsid w:val="00B46DEF"/>
    <w:rsid w:val="00B63F47"/>
    <w:rsid w:val="00B672AC"/>
    <w:rsid w:val="00B71FF3"/>
    <w:rsid w:val="00B72D62"/>
    <w:rsid w:val="00B75345"/>
    <w:rsid w:val="00B766B3"/>
    <w:rsid w:val="00B80815"/>
    <w:rsid w:val="00B90344"/>
    <w:rsid w:val="00BB14A2"/>
    <w:rsid w:val="00BD096B"/>
    <w:rsid w:val="00BD6A4E"/>
    <w:rsid w:val="00BF73C2"/>
    <w:rsid w:val="00C01399"/>
    <w:rsid w:val="00C164F8"/>
    <w:rsid w:val="00C5253A"/>
    <w:rsid w:val="00C82019"/>
    <w:rsid w:val="00C87BC1"/>
    <w:rsid w:val="00CB7782"/>
    <w:rsid w:val="00CD6ACC"/>
    <w:rsid w:val="00CE25F3"/>
    <w:rsid w:val="00CE36C8"/>
    <w:rsid w:val="00CE71DD"/>
    <w:rsid w:val="00CF6336"/>
    <w:rsid w:val="00D00342"/>
    <w:rsid w:val="00D3470A"/>
    <w:rsid w:val="00D37C59"/>
    <w:rsid w:val="00D4397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8E11-14B8-4843-AAE7-6B0B05A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3236</Words>
  <Characters>17800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2016-05-14T22:23:00Z</cp:lastPrinted>
  <dcterms:created xsi:type="dcterms:W3CDTF">2017-05-19T09:43:00Z</dcterms:created>
  <dcterms:modified xsi:type="dcterms:W3CDTF">2017-05-19T09:43:00Z</dcterms:modified>
</cp:coreProperties>
</file>