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p>
    <w:p w:rsidR="00B767FF" w:rsidRDefault="00B767FF" w:rsidP="00B767FF">
      <w:pPr>
        <w:rPr>
          <w:rFonts w:asciiTheme="minorHAnsi" w:hAnsiTheme="minorHAnsi" w:cstheme="minorHAnsi"/>
          <w:sz w:val="24"/>
          <w:szCs w:val="24"/>
        </w:rPr>
      </w:pP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personele kosten op jaarbasis. Een school waarbij het personeel een vaste aanstelling heeft zal er op wijzen dat de berekening op jaarbasis betekent dat een leerkracht bij lange na niet ‘compleet’ bekostigd kan worden.</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het hierna volgende overzicht worden de bedragen per leerling per week weergegeven (P= prijspeil oktober 201</w:t>
      </w:r>
      <w:r>
        <w:rPr>
          <w:rFonts w:asciiTheme="minorHAnsi" w:hAnsiTheme="minorHAnsi" w:cstheme="minorHAnsi"/>
          <w:sz w:val="24"/>
          <w:szCs w:val="24"/>
        </w:rPr>
        <w:t>8</w:t>
      </w:r>
      <w:r w:rsidR="00DA0681">
        <w:rPr>
          <w:rFonts w:asciiTheme="minorHAnsi" w:hAnsiTheme="minorHAnsi" w:cstheme="minorHAnsi"/>
          <w:sz w:val="24"/>
          <w:szCs w:val="24"/>
        </w:rPr>
        <w:t xml:space="preserve"> resp. april 2019</w:t>
      </w:r>
      <w:r w:rsidRPr="00222C4D">
        <w:rPr>
          <w:rFonts w:asciiTheme="minorHAnsi" w:hAnsiTheme="minorHAnsi" w:cstheme="minorHAnsi"/>
          <w:sz w:val="24"/>
          <w:szCs w:val="24"/>
        </w:rPr>
        <w:t>):</w:t>
      </w:r>
    </w:p>
    <w:p w:rsidR="00A0277F" w:rsidRDefault="00A0277F" w:rsidP="00B767FF">
      <w:pPr>
        <w:rPr>
          <w:rFonts w:asciiTheme="minorHAnsi" w:hAnsiTheme="minorHAnsi" w:cstheme="minorHAnsi"/>
          <w:sz w:val="24"/>
          <w:szCs w:val="24"/>
        </w:rPr>
      </w:pPr>
      <w:r w:rsidRPr="00A0277F">
        <w:lastRenderedPageBreak/>
        <w:drawing>
          <wp:inline distT="0" distB="0" distL="0" distR="0">
            <wp:extent cx="8711565" cy="217372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2173727"/>
                    </a:xfrm>
                    <a:prstGeom prst="rect">
                      <a:avLst/>
                    </a:prstGeom>
                    <a:noFill/>
                    <a:ln>
                      <a:noFill/>
                    </a:ln>
                  </pic:spPr>
                </pic:pic>
              </a:graphicData>
            </a:graphic>
          </wp:inline>
        </w:drawing>
      </w:r>
    </w:p>
    <w:p w:rsidR="00A0277F" w:rsidRDefault="00A0277F" w:rsidP="00B767FF">
      <w:pPr>
        <w:rPr>
          <w:rFonts w:asciiTheme="minorHAnsi" w:hAnsiTheme="minorHAnsi" w:cstheme="minorHAnsi"/>
          <w:sz w:val="24"/>
          <w:szCs w:val="24"/>
        </w:rPr>
      </w:pPr>
    </w:p>
    <w:p w:rsidR="00B767FF" w:rsidRDefault="00B767FF" w:rsidP="00B767FF">
      <w:pPr>
        <w:rPr>
          <w:rFonts w:asciiTheme="minorHAnsi" w:hAnsiTheme="minorHAnsi" w:cstheme="minorHAnsi"/>
          <w:sz w:val="24"/>
          <w:szCs w:val="24"/>
        </w:rPr>
      </w:pPr>
      <w:bookmarkStart w:id="0" w:name="_GoBack"/>
      <w:bookmarkEnd w:id="0"/>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rsidR="00437042" w:rsidRPr="00222C4D" w:rsidRDefault="00437042" w:rsidP="00B767FF">
      <w:pPr>
        <w:rPr>
          <w:rFonts w:asciiTheme="minorHAnsi" w:hAnsiTheme="minorHAnsi" w:cstheme="minorHAnsi"/>
          <w:sz w:val="24"/>
          <w:szCs w:val="24"/>
        </w:rPr>
      </w:pPr>
    </w:p>
    <w:p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sidR="00437042">
        <w:rPr>
          <w:rFonts w:asciiTheme="minorHAnsi" w:hAnsiTheme="minorHAnsi" w:cstheme="minorHAnsi"/>
          <w:b/>
          <w:sz w:val="24"/>
          <w:szCs w:val="24"/>
        </w:rPr>
        <w:t xml:space="preserve"> (2019)</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Pr>
          <w:rFonts w:asciiTheme="minorHAnsi" w:hAnsiTheme="minorHAnsi" w:cstheme="minorHAnsi"/>
          <w:sz w:val="24"/>
          <w:szCs w:val="24"/>
        </w:rPr>
        <w:t>333</w:t>
      </w:r>
      <w:r w:rsidRPr="00222C4D">
        <w:rPr>
          <w:rFonts w:asciiTheme="minorHAnsi" w:hAnsiTheme="minorHAnsi" w:cstheme="minorHAnsi"/>
          <w:sz w:val="24"/>
          <w:szCs w:val="24"/>
        </w:rPr>
        <w:t>,</w:t>
      </w:r>
      <w:r>
        <w:rPr>
          <w:rFonts w:asciiTheme="minorHAnsi" w:hAnsiTheme="minorHAnsi" w:cstheme="minorHAnsi"/>
          <w:sz w:val="24"/>
          <w:szCs w:val="24"/>
        </w:rPr>
        <w:t>95</w:t>
      </w:r>
      <w:r w:rsidRPr="00222C4D">
        <w:rPr>
          <w:rFonts w:asciiTheme="minorHAnsi" w:hAnsiTheme="minorHAnsi" w:cstheme="minorHAnsi"/>
          <w:sz w:val="24"/>
          <w:szCs w:val="24"/>
        </w:rPr>
        <w:t xml:space="preserve">/40 = € </w:t>
      </w:r>
      <w:r>
        <w:rPr>
          <w:rFonts w:asciiTheme="minorHAnsi" w:hAnsiTheme="minorHAnsi" w:cstheme="minorHAnsi"/>
          <w:sz w:val="24"/>
          <w:szCs w:val="24"/>
        </w:rPr>
        <w:t>83,35</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20,45</w:t>
      </w:r>
      <w:r w:rsidRPr="00222C4D">
        <w:rPr>
          <w:rFonts w:asciiTheme="minorHAnsi" w:hAnsiTheme="minorHAnsi" w:cstheme="minorHAnsi"/>
          <w:sz w:val="24"/>
          <w:szCs w:val="24"/>
        </w:rPr>
        <w:t xml:space="preserve">, samen € </w:t>
      </w:r>
      <w:r>
        <w:rPr>
          <w:rFonts w:asciiTheme="minorHAnsi" w:hAnsiTheme="minorHAnsi" w:cstheme="minorHAnsi"/>
          <w:sz w:val="24"/>
          <w:szCs w:val="24"/>
        </w:rPr>
        <w:t>103,80</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19,12</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81, samen € 124</w:t>
      </w:r>
      <w:r w:rsidRPr="00222C4D">
        <w:rPr>
          <w:rFonts w:asciiTheme="minorHAnsi" w:hAnsiTheme="minorHAnsi" w:cstheme="minorHAnsi"/>
          <w:sz w:val="24"/>
          <w:szCs w:val="24"/>
        </w:rPr>
        <w:t>,</w:t>
      </w:r>
      <w:r>
        <w:rPr>
          <w:rFonts w:asciiTheme="minorHAnsi" w:hAnsiTheme="minorHAnsi" w:cstheme="minorHAnsi"/>
          <w:sz w:val="24"/>
          <w:szCs w:val="24"/>
        </w:rPr>
        <w:t>93</w:t>
      </w:r>
      <w:r w:rsidRPr="00222C4D">
        <w:rPr>
          <w:rFonts w:asciiTheme="minorHAnsi" w:hAnsiTheme="minorHAnsi" w:cstheme="minorHAnsi"/>
          <w:sz w:val="24"/>
          <w:szCs w:val="24"/>
        </w:rPr>
        <w:t>.</w:t>
      </w:r>
    </w:p>
    <w:p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rsidR="00437042" w:rsidRDefault="00437042" w:rsidP="00B767FF">
      <w:pPr>
        <w:rPr>
          <w:rFonts w:asciiTheme="minorHAnsi" w:hAnsiTheme="minorHAnsi" w:cstheme="minorHAnsi"/>
          <w:sz w:val="24"/>
          <w:szCs w:val="24"/>
        </w:rPr>
      </w:pPr>
    </w:p>
    <w:p w:rsidR="00437042" w:rsidRPr="00222C4D" w:rsidRDefault="00437042" w:rsidP="00B767FF">
      <w:pPr>
        <w:rPr>
          <w:rFonts w:asciiTheme="minorHAnsi" w:hAnsiTheme="minorHAnsi" w:cstheme="minorHAnsi"/>
          <w:sz w:val="24"/>
          <w:szCs w:val="24"/>
        </w:rPr>
      </w:pPr>
    </w:p>
    <w:p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lastRenderedPageBreak/>
        <w:t>Verwijzing van LWOO- of PRO-leerling</w:t>
      </w:r>
      <w:r w:rsidR="00B85B5C">
        <w:rPr>
          <w:rFonts w:asciiTheme="minorHAnsi" w:hAnsiTheme="minorHAnsi" w:cstheme="minorHAnsi"/>
          <w:b/>
          <w:sz w:val="24"/>
          <w:szCs w:val="24"/>
        </w:rPr>
        <w:t xml:space="preserve"> (2019)</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 De ondersteuningsbekostiging van een LWOO- of PRO-leerling bedraagt voor 201</w:t>
      </w:r>
      <w:r>
        <w:rPr>
          <w:rFonts w:asciiTheme="minorHAnsi" w:hAnsiTheme="minorHAnsi" w:cstheme="minorHAnsi"/>
          <w:sz w:val="24"/>
          <w:szCs w:val="24"/>
        </w:rPr>
        <w:t>9</w:t>
      </w:r>
      <w:r w:rsidRPr="00222C4D">
        <w:rPr>
          <w:rFonts w:asciiTheme="minorHAnsi" w:hAnsiTheme="minorHAnsi" w:cstheme="minorHAnsi"/>
          <w:sz w:val="24"/>
          <w:szCs w:val="24"/>
        </w:rPr>
        <w:t xml:space="preserve"> voor personeel € 4</w:t>
      </w:r>
      <w:r>
        <w:rPr>
          <w:rFonts w:asciiTheme="minorHAnsi" w:hAnsiTheme="minorHAnsi" w:cstheme="minorHAnsi"/>
          <w:sz w:val="24"/>
          <w:szCs w:val="24"/>
        </w:rPr>
        <w:t>324</w:t>
      </w:r>
      <w:r w:rsidRPr="00222C4D">
        <w:rPr>
          <w:rFonts w:asciiTheme="minorHAnsi" w:hAnsiTheme="minorHAnsi" w:cstheme="minorHAnsi"/>
          <w:sz w:val="24"/>
          <w:szCs w:val="24"/>
        </w:rPr>
        <w:t>,</w:t>
      </w:r>
      <w:r>
        <w:rPr>
          <w:rFonts w:asciiTheme="minorHAnsi" w:hAnsiTheme="minorHAnsi" w:cstheme="minorHAnsi"/>
          <w:sz w:val="24"/>
          <w:szCs w:val="24"/>
        </w:rPr>
        <w:t>05</w:t>
      </w:r>
      <w:r w:rsidRPr="00222C4D">
        <w:rPr>
          <w:rFonts w:asciiTheme="minorHAnsi" w:hAnsiTheme="minorHAnsi" w:cstheme="minorHAnsi"/>
          <w:sz w:val="24"/>
          <w:szCs w:val="24"/>
        </w:rPr>
        <w:t xml:space="preserve"> en voor materieel € 1</w:t>
      </w:r>
      <w:r>
        <w:rPr>
          <w:rFonts w:asciiTheme="minorHAnsi" w:hAnsiTheme="minorHAnsi" w:cstheme="minorHAnsi"/>
          <w:sz w:val="24"/>
          <w:szCs w:val="24"/>
        </w:rPr>
        <w:t>81</w:t>
      </w:r>
      <w:r w:rsidRPr="00222C4D">
        <w:rPr>
          <w:rFonts w:asciiTheme="minorHAnsi" w:hAnsiTheme="minorHAnsi" w:cstheme="minorHAnsi"/>
          <w:sz w:val="24"/>
          <w:szCs w:val="24"/>
        </w:rPr>
        <w:t>,</w:t>
      </w:r>
      <w:r>
        <w:rPr>
          <w:rFonts w:asciiTheme="minorHAnsi" w:hAnsiTheme="minorHAnsi" w:cstheme="minorHAnsi"/>
          <w:sz w:val="24"/>
          <w:szCs w:val="24"/>
        </w:rPr>
        <w:t>49</w:t>
      </w:r>
      <w:r w:rsidRPr="00222C4D">
        <w:rPr>
          <w:rFonts w:asciiTheme="minorHAnsi" w:hAnsiTheme="minorHAnsi" w:cstheme="minorHAnsi"/>
          <w:sz w:val="24"/>
          <w:szCs w:val="24"/>
        </w:rPr>
        <w:t>, samen € 4.</w:t>
      </w:r>
      <w:r>
        <w:rPr>
          <w:rFonts w:asciiTheme="minorHAnsi" w:hAnsiTheme="minorHAnsi" w:cstheme="minorHAnsi"/>
          <w:sz w:val="24"/>
          <w:szCs w:val="24"/>
        </w:rPr>
        <w:t>505,54</w:t>
      </w:r>
      <w:r w:rsidRPr="00222C4D">
        <w:rPr>
          <w:rFonts w:asciiTheme="minorHAnsi" w:hAnsiTheme="minorHAnsi" w:cstheme="minorHAnsi"/>
          <w:sz w:val="24"/>
          <w:szCs w:val="24"/>
        </w:rPr>
        <w:t xml:space="preserve"> en dit is per week € 1</w:t>
      </w:r>
      <w:r>
        <w:rPr>
          <w:rFonts w:asciiTheme="minorHAnsi" w:hAnsiTheme="minorHAnsi" w:cstheme="minorHAnsi"/>
          <w:sz w:val="24"/>
          <w:szCs w:val="24"/>
        </w:rPr>
        <w:t>12,64</w:t>
      </w:r>
      <w:r w:rsidRPr="00222C4D">
        <w:rPr>
          <w:rFonts w:asciiTheme="minorHAnsi" w:hAnsiTheme="minorHAnsi" w:cstheme="minorHAnsi"/>
          <w:sz w:val="24"/>
          <w:szCs w:val="24"/>
        </w:rPr>
        <w:t>.</w:t>
      </w:r>
    </w:p>
    <w:p w:rsidR="00763195" w:rsidRDefault="00B767FF">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763195" w:rsidSect="00007A82">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A7" w:rsidRDefault="001734A7" w:rsidP="00B767FF">
      <w:r>
        <w:separator/>
      </w:r>
    </w:p>
  </w:endnote>
  <w:endnote w:type="continuationSeparator" w:id="0">
    <w:p w:rsidR="001734A7" w:rsidRDefault="001734A7"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A7" w:rsidRDefault="001734A7" w:rsidP="00B767FF">
      <w:r>
        <w:separator/>
      </w:r>
    </w:p>
  </w:footnote>
  <w:footnote w:type="continuationSeparator" w:id="0">
    <w:p w:rsidR="001734A7" w:rsidRDefault="001734A7" w:rsidP="00B767FF">
      <w:r>
        <w:continuationSeparator/>
      </w:r>
    </w:p>
  </w:footnote>
  <w:footnote w:id="1">
    <w:p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2">
    <w:p w:rsidR="00B767FF" w:rsidRDefault="00B767FF" w:rsidP="00B767FF">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2019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FF"/>
    <w:rsid w:val="001734A7"/>
    <w:rsid w:val="00206DA4"/>
    <w:rsid w:val="002602BF"/>
    <w:rsid w:val="00437042"/>
    <w:rsid w:val="00763195"/>
    <w:rsid w:val="007B500E"/>
    <w:rsid w:val="008D4BF0"/>
    <w:rsid w:val="009F1327"/>
    <w:rsid w:val="00A0277F"/>
    <w:rsid w:val="00AB3E2E"/>
    <w:rsid w:val="00B767FF"/>
    <w:rsid w:val="00B85B5C"/>
    <w:rsid w:val="00C72970"/>
    <w:rsid w:val="00CD62D3"/>
    <w:rsid w:val="00DA0681"/>
    <w:rsid w:val="00E16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826</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cp:lastPrinted>2019-04-05T11:06:00Z</cp:lastPrinted>
  <dcterms:created xsi:type="dcterms:W3CDTF">2019-04-05T11:31:00Z</dcterms:created>
  <dcterms:modified xsi:type="dcterms:W3CDTF">2019-04-05T12:35:00Z</dcterms:modified>
</cp:coreProperties>
</file>