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22" w:rsidRPr="00AA5CB2" w:rsidRDefault="00643C22" w:rsidP="00643C22">
      <w:pPr>
        <w:spacing w:line="260" w:lineRule="atLeast"/>
        <w:rPr>
          <w:rFonts w:asciiTheme="minorHAnsi" w:hAnsiTheme="minorHAnsi"/>
          <w:color w:val="000000"/>
        </w:rPr>
      </w:pPr>
      <w:r w:rsidRPr="00AA5CB2">
        <w:rPr>
          <w:rFonts w:asciiTheme="minorHAnsi" w:hAnsiTheme="minorHAnsi"/>
          <w:b/>
          <w:bCs/>
          <w:color w:val="000000"/>
        </w:rPr>
        <w:t>Berekening groeiregeling (V)SO 1 februari 2016</w:t>
      </w:r>
    </w:p>
    <w:p w:rsidR="00643C22" w:rsidRPr="00AA5CB2" w:rsidRDefault="00643C22" w:rsidP="00643C22">
      <w:pPr>
        <w:spacing w:line="260" w:lineRule="atLeast"/>
        <w:rPr>
          <w:rFonts w:asciiTheme="minorHAnsi" w:hAnsiTheme="minorHAnsi"/>
          <w:color w:val="000000"/>
        </w:rPr>
      </w:pPr>
    </w:p>
    <w:p w:rsidR="00643C22" w:rsidRPr="00AA5CB2" w:rsidRDefault="00643C22" w:rsidP="00643C22">
      <w:pPr>
        <w:spacing w:line="260" w:lineRule="atLeast"/>
        <w:rPr>
          <w:rFonts w:asciiTheme="minorHAnsi" w:hAnsiTheme="minorHAnsi"/>
          <w:color w:val="000000"/>
        </w:rPr>
      </w:pPr>
      <w:r w:rsidRPr="00AA5CB2">
        <w:rPr>
          <w:rFonts w:asciiTheme="minorHAnsi" w:hAnsiTheme="minorHAnsi"/>
          <w:color w:val="000000"/>
        </w:rPr>
        <w:t>Samenwerkingsverbanden zijn wettelijk verplicht de ondersteuningsbekostiging te betalen voor leerlingen die tussen de telling van 1 oktober T-1 en 1 februari daarop</w:t>
      </w:r>
      <w:r w:rsidRPr="00AA5CB2">
        <w:rPr>
          <w:rFonts w:asciiTheme="minorHAnsi" w:hAnsiTheme="minorHAnsi"/>
          <w:color w:val="000000"/>
        </w:rPr>
        <w:softHyphen/>
        <w:t>volgend zijn ingeschreven in het (v)</w:t>
      </w:r>
      <w:proofErr w:type="spellStart"/>
      <w:r w:rsidRPr="00AA5CB2">
        <w:rPr>
          <w:rFonts w:asciiTheme="minorHAnsi" w:hAnsiTheme="minorHAnsi"/>
          <w:color w:val="000000"/>
        </w:rPr>
        <w:t>so</w:t>
      </w:r>
      <w:proofErr w:type="spellEnd"/>
      <w:r w:rsidRPr="00AA5CB2">
        <w:rPr>
          <w:rFonts w:asciiTheme="minorHAnsi" w:hAnsiTheme="minorHAnsi"/>
          <w:color w:val="000000"/>
        </w:rPr>
        <w:t>. De wijze waarop dit dient plaats te vinden is een complexe zaak. In de groeiregeling voor het (v)</w:t>
      </w:r>
      <w:proofErr w:type="spellStart"/>
      <w:r w:rsidRPr="00AA5CB2">
        <w:rPr>
          <w:rFonts w:asciiTheme="minorHAnsi" w:hAnsiTheme="minorHAnsi"/>
          <w:color w:val="000000"/>
        </w:rPr>
        <w:t>so</w:t>
      </w:r>
      <w:proofErr w:type="spellEnd"/>
      <w:r w:rsidRPr="00AA5CB2">
        <w:rPr>
          <w:rFonts w:asciiTheme="minorHAnsi" w:hAnsiTheme="minorHAnsi"/>
          <w:color w:val="000000"/>
        </w:rPr>
        <w:t xml:space="preserve"> is het aantal nieuwe leerlingen dat door het samenwerkingsverband is verwezen en ingeschreven in het </w:t>
      </w:r>
      <w:r>
        <w:rPr>
          <w:rFonts w:asciiTheme="minorHAnsi" w:hAnsiTheme="minorHAnsi"/>
          <w:color w:val="000000"/>
        </w:rPr>
        <w:t xml:space="preserve">voortgezet </w:t>
      </w:r>
      <w:r w:rsidRPr="00AA5CB2">
        <w:rPr>
          <w:rFonts w:asciiTheme="minorHAnsi" w:hAnsiTheme="minorHAnsi"/>
          <w:color w:val="000000"/>
        </w:rPr>
        <w:t xml:space="preserve">speciaal onderwijs in de periode vanaf 1 oktober tot en met 1 februari daaropvolgend het uitgangspunt, evenals het aantal leerlingen dat uitgeschreven is uit het </w:t>
      </w:r>
      <w:r>
        <w:rPr>
          <w:rFonts w:asciiTheme="minorHAnsi" w:hAnsiTheme="minorHAnsi"/>
          <w:color w:val="000000"/>
        </w:rPr>
        <w:t xml:space="preserve">voortgezet </w:t>
      </w:r>
      <w:r w:rsidRPr="00AA5CB2">
        <w:rPr>
          <w:rFonts w:asciiTheme="minorHAnsi" w:hAnsiTheme="minorHAnsi"/>
          <w:color w:val="000000"/>
        </w:rPr>
        <w:t xml:space="preserve">speciaal onderwijs. Leerlingen die van de ene </w:t>
      </w:r>
      <w:r>
        <w:rPr>
          <w:rFonts w:asciiTheme="minorHAnsi" w:hAnsiTheme="minorHAnsi"/>
          <w:color w:val="000000"/>
        </w:rPr>
        <w:t>V</w:t>
      </w:r>
      <w:r w:rsidRPr="00AA5CB2">
        <w:rPr>
          <w:rFonts w:asciiTheme="minorHAnsi" w:hAnsiTheme="minorHAnsi"/>
          <w:color w:val="000000"/>
        </w:rPr>
        <w:t xml:space="preserve">SO-school naar de andere </w:t>
      </w:r>
      <w:r>
        <w:rPr>
          <w:rFonts w:asciiTheme="minorHAnsi" w:hAnsiTheme="minorHAnsi"/>
          <w:color w:val="000000"/>
        </w:rPr>
        <w:t>V</w:t>
      </w:r>
      <w:r w:rsidRPr="00AA5CB2">
        <w:rPr>
          <w:rFonts w:asciiTheme="minorHAnsi" w:hAnsiTheme="minorHAnsi"/>
          <w:color w:val="000000"/>
        </w:rPr>
        <w:t>SO-school zijn gegaan</w:t>
      </w:r>
      <w:r>
        <w:rPr>
          <w:rFonts w:asciiTheme="minorHAnsi" w:hAnsiTheme="minorHAnsi"/>
          <w:color w:val="000000"/>
        </w:rPr>
        <w:t>,</w:t>
      </w:r>
      <w:r w:rsidRPr="00AA5CB2">
        <w:rPr>
          <w:rFonts w:asciiTheme="minorHAnsi" w:hAnsiTheme="minorHAnsi"/>
          <w:color w:val="000000"/>
        </w:rPr>
        <w:t xml:space="preserve"> tellen in dit verband niet als nieuwe leerlingen.</w:t>
      </w:r>
    </w:p>
    <w:p w:rsidR="00643C22" w:rsidRPr="00AA5CB2" w:rsidRDefault="00643C22" w:rsidP="00643C22">
      <w:pPr>
        <w:spacing w:line="260" w:lineRule="atLeast"/>
        <w:rPr>
          <w:rFonts w:asciiTheme="minorHAnsi" w:hAnsiTheme="minorHAnsi"/>
          <w:color w:val="000000"/>
        </w:rPr>
      </w:pPr>
      <w:r w:rsidRPr="00AA5CB2">
        <w:rPr>
          <w:rFonts w:asciiTheme="minorHAnsi" w:hAnsiTheme="minorHAnsi"/>
          <w:color w:val="000000"/>
        </w:rPr>
        <w:t> </w:t>
      </w:r>
    </w:p>
    <w:p w:rsidR="00643C22" w:rsidRPr="00AA5CB2" w:rsidRDefault="00643C22" w:rsidP="00643C22">
      <w:pPr>
        <w:spacing w:line="260" w:lineRule="atLeast"/>
        <w:rPr>
          <w:rFonts w:asciiTheme="minorHAnsi" w:hAnsiTheme="minorHAnsi"/>
          <w:color w:val="000000"/>
        </w:rPr>
      </w:pPr>
      <w:r w:rsidRPr="00AA5CB2">
        <w:rPr>
          <w:rFonts w:asciiTheme="minorHAnsi" w:hAnsiTheme="minorHAnsi"/>
          <w:color w:val="000000"/>
        </w:rPr>
        <w:t>Medio mei 2016 heeft DUO via kijkglas-3 inzicht gegeven in deze ontwikkelingen in de leerlingaantallen. Opnieuw is in samenwerking met OCW een model ontwikkeld waarmee aan de hand van de gegevens vanuit kijkglas-3, de groeibekostiging automatisch wordt berekend. Zowel voor het samenwerkingsverband als de (v)</w:t>
      </w:r>
      <w:proofErr w:type="spellStart"/>
      <w:r w:rsidRPr="00AA5CB2">
        <w:rPr>
          <w:rFonts w:asciiTheme="minorHAnsi" w:hAnsiTheme="minorHAnsi"/>
          <w:color w:val="000000"/>
        </w:rPr>
        <w:t>so</w:t>
      </w:r>
      <w:proofErr w:type="spellEnd"/>
      <w:r w:rsidRPr="00AA5CB2">
        <w:rPr>
          <w:rFonts w:asciiTheme="minorHAnsi" w:hAnsiTheme="minorHAnsi"/>
          <w:color w:val="000000"/>
        </w:rPr>
        <w:t xml:space="preserve">-school. Hiervoor hoeft alleen het </w:t>
      </w:r>
      <w:proofErr w:type="spellStart"/>
      <w:r w:rsidRPr="00AA5CB2">
        <w:rPr>
          <w:rFonts w:asciiTheme="minorHAnsi" w:hAnsiTheme="minorHAnsi"/>
          <w:color w:val="000000"/>
        </w:rPr>
        <w:t>brinnummer</w:t>
      </w:r>
      <w:proofErr w:type="spellEnd"/>
      <w:r w:rsidRPr="00AA5CB2">
        <w:rPr>
          <w:rFonts w:asciiTheme="minorHAnsi" w:hAnsiTheme="minorHAnsi"/>
          <w:color w:val="000000"/>
        </w:rPr>
        <w:t xml:space="preserve"> van het samenwerkingsverband / de (v)</w:t>
      </w:r>
      <w:proofErr w:type="spellStart"/>
      <w:r w:rsidRPr="00AA5CB2">
        <w:rPr>
          <w:rFonts w:asciiTheme="minorHAnsi" w:hAnsiTheme="minorHAnsi"/>
          <w:color w:val="000000"/>
        </w:rPr>
        <w:t>so</w:t>
      </w:r>
      <w:proofErr w:type="spellEnd"/>
      <w:r w:rsidRPr="00AA5CB2">
        <w:rPr>
          <w:rFonts w:asciiTheme="minorHAnsi" w:hAnsiTheme="minorHAnsi"/>
          <w:color w:val="000000"/>
        </w:rPr>
        <w:t>-school in het model ingevoerd te worden en moet aangegeven worden of binnen het samenwerkingsverband is afgesproken of ook de basisbekostiging personeel en/of de materiële bekostiging in de berekening van de groeiregeling moet worden meegenomen.</w:t>
      </w:r>
    </w:p>
    <w:p w:rsidR="00643C22" w:rsidRPr="00AA5CB2" w:rsidRDefault="00643C22" w:rsidP="00643C22">
      <w:pPr>
        <w:spacing w:line="260" w:lineRule="atLeast"/>
        <w:rPr>
          <w:rFonts w:asciiTheme="minorHAnsi" w:hAnsiTheme="minorHAnsi"/>
          <w:color w:val="000000"/>
        </w:rPr>
      </w:pPr>
      <w:r w:rsidRPr="00AA5CB2">
        <w:rPr>
          <w:rFonts w:asciiTheme="minorHAnsi" w:hAnsiTheme="minorHAnsi"/>
          <w:color w:val="000000"/>
        </w:rPr>
        <w:t> </w:t>
      </w:r>
    </w:p>
    <w:p w:rsidR="00643C22" w:rsidRPr="00AA5CB2" w:rsidRDefault="00643C22" w:rsidP="00643C22">
      <w:pPr>
        <w:spacing w:line="260" w:lineRule="atLeas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Op de website vindt u </w:t>
      </w:r>
      <w:r w:rsidR="00606A22">
        <w:rPr>
          <w:rFonts w:asciiTheme="minorHAnsi" w:hAnsiTheme="minorHAnsi"/>
          <w:color w:val="000000"/>
        </w:rPr>
        <w:t xml:space="preserve">in de </w:t>
      </w:r>
      <w:proofErr w:type="spellStart"/>
      <w:r w:rsidR="00606A22">
        <w:rPr>
          <w:rFonts w:asciiTheme="minorHAnsi" w:hAnsiTheme="minorHAnsi"/>
          <w:color w:val="000000"/>
        </w:rPr>
        <w:t>Toolbox</w:t>
      </w:r>
      <w:proofErr w:type="spellEnd"/>
      <w:r w:rsidR="00606A22">
        <w:rPr>
          <w:rFonts w:asciiTheme="minorHAnsi" w:hAnsiTheme="minorHAnsi"/>
          <w:color w:val="000000"/>
        </w:rPr>
        <w:t xml:space="preserve"> in de map Samenwerkingsverbanden alle</w:t>
      </w:r>
      <w:r>
        <w:rPr>
          <w:rFonts w:asciiTheme="minorHAnsi" w:hAnsiTheme="minorHAnsi"/>
          <w:color w:val="000000"/>
        </w:rPr>
        <w:t xml:space="preserve"> </w:t>
      </w:r>
      <w:r w:rsidR="00606A22">
        <w:rPr>
          <w:rFonts w:asciiTheme="minorHAnsi" w:hAnsiTheme="minorHAnsi"/>
          <w:color w:val="000000"/>
        </w:rPr>
        <w:t>drie</w:t>
      </w:r>
      <w:r w:rsidRPr="00AA5CB2">
        <w:rPr>
          <w:rFonts w:asciiTheme="minorHAnsi" w:hAnsiTheme="minorHAnsi"/>
          <w:color w:val="000000"/>
        </w:rPr>
        <w:t xml:space="preserve"> modellen inclusief een uitgebreide toelichting op de groeiregeling in het (v)</w:t>
      </w:r>
      <w:proofErr w:type="spellStart"/>
      <w:r w:rsidRPr="00AA5CB2">
        <w:rPr>
          <w:rFonts w:asciiTheme="minorHAnsi" w:hAnsiTheme="minorHAnsi"/>
          <w:color w:val="000000"/>
        </w:rPr>
        <w:t>so</w:t>
      </w:r>
      <w:proofErr w:type="spellEnd"/>
      <w:r w:rsidRPr="00AA5CB2">
        <w:rPr>
          <w:rFonts w:asciiTheme="minorHAnsi" w:hAnsiTheme="minorHAnsi"/>
          <w:color w:val="000000"/>
        </w:rPr>
        <w:t>.</w:t>
      </w:r>
    </w:p>
    <w:p w:rsidR="00643C22" w:rsidRDefault="00643C22" w:rsidP="00643C22">
      <w:pPr>
        <w:rPr>
          <w:rFonts w:asciiTheme="minorHAnsi" w:hAnsiTheme="minorHAnsi"/>
        </w:rPr>
      </w:pPr>
    </w:p>
    <w:p w:rsidR="00643C22" w:rsidRDefault="00643C22" w:rsidP="00643C22">
      <w:pPr>
        <w:rPr>
          <w:rFonts w:asciiTheme="minorHAnsi" w:hAnsiTheme="minorHAnsi"/>
        </w:rPr>
      </w:pPr>
    </w:p>
    <w:p w:rsidR="00643C22" w:rsidRPr="00AA5CB2" w:rsidRDefault="00643C22" w:rsidP="00643C22">
      <w:pPr>
        <w:rPr>
          <w:rFonts w:asciiTheme="minorHAnsi" w:hAnsiTheme="minorHAnsi"/>
        </w:rPr>
      </w:pPr>
      <w:bookmarkStart w:id="0" w:name="_GoBack"/>
      <w:bookmarkEnd w:id="0"/>
    </w:p>
    <w:p w:rsidR="001404BE" w:rsidRDefault="001404BE"/>
    <w:sectPr w:rsidR="00140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22"/>
    <w:rsid w:val="001404BE"/>
    <w:rsid w:val="00504B2C"/>
    <w:rsid w:val="00606A22"/>
    <w:rsid w:val="00643C22"/>
    <w:rsid w:val="00722E7B"/>
    <w:rsid w:val="00C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B2FC3-4E7F-4671-B4B6-013C5FD7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43C22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3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1725A-1D98-4066-9E2E-4B5046C4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Keizer</dc:creator>
  <cp:keywords/>
  <dc:description/>
  <cp:lastModifiedBy>B Keizer</cp:lastModifiedBy>
  <cp:revision>2</cp:revision>
  <dcterms:created xsi:type="dcterms:W3CDTF">2016-05-25T15:28:00Z</dcterms:created>
  <dcterms:modified xsi:type="dcterms:W3CDTF">2016-05-25T15:28:00Z</dcterms:modified>
</cp:coreProperties>
</file>