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4B" w:rsidRDefault="003C401E" w:rsidP="00A7609B">
      <w:pPr>
        <w:spacing w:line="276" w:lineRule="auto"/>
        <w:rPr>
          <w:rFonts w:asciiTheme="minorHAnsi" w:hAnsiTheme="minorHAnsi" w:cstheme="minorHAnsi"/>
          <w:b/>
          <w:sz w:val="24"/>
          <w:szCs w:val="24"/>
        </w:rPr>
      </w:pPr>
      <w:bookmarkStart w:id="0" w:name="_GoBack"/>
      <w:bookmarkEnd w:id="0"/>
      <w:r w:rsidRPr="00222C4D">
        <w:rPr>
          <w:rFonts w:asciiTheme="minorHAnsi" w:hAnsiTheme="minorHAnsi" w:cstheme="minorHAnsi"/>
          <w:noProof/>
          <w:sz w:val="24"/>
          <w:szCs w:val="24"/>
        </w:rPr>
        <w:drawing>
          <wp:anchor distT="0" distB="0" distL="114300" distR="114300" simplePos="0" relativeHeight="251658240" behindDoc="0" locked="0" layoutInCell="1" allowOverlap="1" wp14:anchorId="351B3BAF" wp14:editId="1D68AA22">
            <wp:simplePos x="0" y="0"/>
            <wp:positionH relativeFrom="column">
              <wp:posOffset>4643119</wp:posOffset>
            </wp:positionH>
            <wp:positionV relativeFrom="paragraph">
              <wp:posOffset>-670560</wp:posOffset>
            </wp:positionV>
            <wp:extent cx="1383373" cy="1114425"/>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373"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955" w:rsidRPr="00917233" w:rsidRDefault="00007A82" w:rsidP="00A7609B">
      <w:pPr>
        <w:spacing w:line="276" w:lineRule="auto"/>
        <w:rPr>
          <w:rFonts w:asciiTheme="minorHAnsi" w:hAnsiTheme="minorHAnsi" w:cstheme="minorHAnsi"/>
          <w:b/>
          <w:sz w:val="28"/>
          <w:szCs w:val="28"/>
        </w:rPr>
      </w:pPr>
      <w:r w:rsidRPr="00917233">
        <w:rPr>
          <w:rFonts w:asciiTheme="minorHAnsi" w:hAnsiTheme="minorHAnsi" w:cstheme="minorHAnsi"/>
          <w:b/>
          <w:sz w:val="28"/>
          <w:szCs w:val="28"/>
        </w:rPr>
        <w:t>Be</w:t>
      </w:r>
      <w:r w:rsidR="00D43001" w:rsidRPr="00917233">
        <w:rPr>
          <w:rFonts w:asciiTheme="minorHAnsi" w:hAnsiTheme="minorHAnsi" w:cstheme="minorHAnsi"/>
          <w:b/>
          <w:sz w:val="28"/>
          <w:szCs w:val="28"/>
        </w:rPr>
        <w:t xml:space="preserve">kostiging van </w:t>
      </w:r>
      <w:r w:rsidR="003C401E" w:rsidRPr="00917233">
        <w:rPr>
          <w:rFonts w:asciiTheme="minorHAnsi" w:hAnsiTheme="minorHAnsi" w:cstheme="minorHAnsi"/>
          <w:b/>
          <w:sz w:val="28"/>
          <w:szCs w:val="28"/>
        </w:rPr>
        <w:t>r</w:t>
      </w:r>
      <w:r w:rsidR="00345955" w:rsidRPr="00917233">
        <w:rPr>
          <w:rFonts w:asciiTheme="minorHAnsi" w:hAnsiTheme="minorHAnsi" w:cstheme="minorHAnsi"/>
          <w:b/>
          <w:sz w:val="28"/>
          <w:szCs w:val="28"/>
        </w:rPr>
        <w:t>esidentiële leerlingen</w:t>
      </w:r>
    </w:p>
    <w:p w:rsidR="003C401E" w:rsidRPr="00222C4D" w:rsidRDefault="003C401E" w:rsidP="003C401E">
      <w:pPr>
        <w:rPr>
          <w:rFonts w:asciiTheme="minorHAnsi" w:hAnsiTheme="minorHAnsi" w:cstheme="minorHAnsi"/>
          <w:sz w:val="24"/>
          <w:szCs w:val="24"/>
        </w:rPr>
      </w:pPr>
    </w:p>
    <w:p w:rsidR="003C401E" w:rsidRPr="00222C4D" w:rsidRDefault="003C401E" w:rsidP="003C401E">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 xml:space="preserve">Een aantal leerlingen verblijft in een residentiële instelling. Dit betreft enerzijds gesloten instellingen: Justitiële Jeugdinrichting (JJI) en </w:t>
      </w:r>
      <w:r w:rsidR="001A428D" w:rsidRPr="00222C4D">
        <w:rPr>
          <w:rFonts w:asciiTheme="minorHAnsi" w:hAnsiTheme="minorHAnsi" w:cstheme="minorHAnsi"/>
          <w:i/>
          <w:sz w:val="24"/>
          <w:szCs w:val="24"/>
        </w:rPr>
        <w:t>Gesloten Jeugdzorg Instelling</w:t>
      </w:r>
      <w:r w:rsidRPr="00222C4D">
        <w:rPr>
          <w:rFonts w:asciiTheme="minorHAnsi" w:hAnsiTheme="minorHAnsi" w:cstheme="minorHAnsi"/>
          <w:i/>
          <w:sz w:val="24"/>
          <w:szCs w:val="24"/>
        </w:rPr>
        <w:t xml:space="preserve"> (GJI)</w:t>
      </w:r>
      <w:r w:rsidR="001A428D" w:rsidRPr="00222C4D">
        <w:rPr>
          <w:rFonts w:asciiTheme="minorHAnsi" w:hAnsiTheme="minorHAnsi" w:cstheme="minorHAnsi"/>
          <w:i/>
          <w:sz w:val="24"/>
          <w:szCs w:val="24"/>
        </w:rPr>
        <w:t xml:space="preserve">. Anderzijds betreft het </w:t>
      </w:r>
      <w:r w:rsidRPr="00222C4D">
        <w:rPr>
          <w:rFonts w:asciiTheme="minorHAnsi" w:hAnsiTheme="minorHAnsi" w:cstheme="minorHAnsi"/>
          <w:i/>
          <w:sz w:val="24"/>
          <w:szCs w:val="24"/>
        </w:rPr>
        <w:t>open instellingen (jeugdzorg, jeugdpsychiatrie, gehandicaptenzorg, gezondheidszorg). Het overgrote deel van deze leerling</w:t>
      </w:r>
      <w:r w:rsidR="001A428D" w:rsidRPr="00222C4D">
        <w:rPr>
          <w:rFonts w:asciiTheme="minorHAnsi" w:hAnsiTheme="minorHAnsi" w:cstheme="minorHAnsi"/>
          <w:i/>
          <w:sz w:val="24"/>
          <w:szCs w:val="24"/>
        </w:rPr>
        <w:t>en volgt onderwijs bij het (V</w:t>
      </w:r>
      <w:r w:rsidR="00B00DEF" w:rsidRPr="00222C4D">
        <w:rPr>
          <w:rFonts w:asciiTheme="minorHAnsi" w:hAnsiTheme="minorHAnsi" w:cstheme="minorHAnsi"/>
          <w:i/>
          <w:sz w:val="24"/>
          <w:szCs w:val="24"/>
        </w:rPr>
        <w:t>oortgezet</w:t>
      </w:r>
      <w:r w:rsidR="001A428D" w:rsidRPr="00222C4D">
        <w:rPr>
          <w:rFonts w:asciiTheme="minorHAnsi" w:hAnsiTheme="minorHAnsi" w:cstheme="minorHAnsi"/>
          <w:i/>
          <w:sz w:val="24"/>
          <w:szCs w:val="24"/>
        </w:rPr>
        <w:t>)</w:t>
      </w:r>
      <w:r w:rsidR="00EA73B4">
        <w:rPr>
          <w:rFonts w:asciiTheme="minorHAnsi" w:hAnsiTheme="minorHAnsi" w:cstheme="minorHAnsi"/>
          <w:i/>
          <w:sz w:val="24"/>
          <w:szCs w:val="24"/>
        </w:rPr>
        <w:t xml:space="preserve"> </w:t>
      </w:r>
      <w:r w:rsidR="001A428D" w:rsidRPr="00222C4D">
        <w:rPr>
          <w:rFonts w:asciiTheme="minorHAnsi" w:hAnsiTheme="minorHAnsi" w:cstheme="minorHAnsi"/>
          <w:i/>
          <w:sz w:val="24"/>
          <w:szCs w:val="24"/>
        </w:rPr>
        <w:t>Speciaal Onderwijs</w:t>
      </w:r>
      <w:r w:rsidRPr="00222C4D">
        <w:rPr>
          <w:rFonts w:asciiTheme="minorHAnsi" w:hAnsiTheme="minorHAnsi" w:cstheme="minorHAnsi"/>
          <w:i/>
          <w:sz w:val="24"/>
          <w:szCs w:val="24"/>
        </w:rPr>
        <w:t>.</w:t>
      </w:r>
      <w:r w:rsidR="001A428D" w:rsidRPr="00222C4D">
        <w:rPr>
          <w:rFonts w:asciiTheme="minorHAnsi" w:hAnsiTheme="minorHAnsi" w:cstheme="minorHAnsi"/>
          <w:i/>
          <w:sz w:val="24"/>
          <w:szCs w:val="24"/>
        </w:rPr>
        <w:t xml:space="preserve"> Per categorie verschilt de verantwoordelijkheid van het samenwerkingsverband (financieel en voor het afgeven van een toelaatbaarheidsverklaring (TLV</w:t>
      </w:r>
      <w:r w:rsidR="00B00DEF" w:rsidRPr="00222C4D">
        <w:rPr>
          <w:rFonts w:asciiTheme="minorHAnsi" w:hAnsiTheme="minorHAnsi" w:cstheme="minorHAnsi"/>
          <w:i/>
          <w:sz w:val="24"/>
          <w:szCs w:val="24"/>
        </w:rPr>
        <w:t>)</w:t>
      </w:r>
      <w:r w:rsidR="001A428D" w:rsidRPr="00222C4D">
        <w:rPr>
          <w:rFonts w:asciiTheme="minorHAnsi" w:hAnsiTheme="minorHAnsi" w:cstheme="minorHAnsi"/>
          <w:i/>
          <w:sz w:val="24"/>
          <w:szCs w:val="24"/>
        </w:rPr>
        <w:t>)</w:t>
      </w:r>
      <w:r w:rsidRPr="00222C4D">
        <w:rPr>
          <w:rFonts w:asciiTheme="minorHAnsi" w:hAnsiTheme="minorHAnsi" w:cstheme="minorHAnsi"/>
          <w:i/>
          <w:sz w:val="24"/>
          <w:szCs w:val="24"/>
        </w:rPr>
        <w:t xml:space="preserve">. Gezien de complexiteit van deze materie is </w:t>
      </w:r>
      <w:r w:rsidR="001A428D" w:rsidRPr="00222C4D">
        <w:rPr>
          <w:rFonts w:asciiTheme="minorHAnsi" w:hAnsiTheme="minorHAnsi" w:cstheme="minorHAnsi"/>
          <w:i/>
          <w:sz w:val="24"/>
          <w:szCs w:val="24"/>
        </w:rPr>
        <w:t>deze</w:t>
      </w:r>
      <w:r w:rsidRPr="00222C4D">
        <w:rPr>
          <w:rFonts w:asciiTheme="minorHAnsi" w:hAnsiTheme="minorHAnsi" w:cstheme="minorHAnsi"/>
          <w:i/>
          <w:sz w:val="24"/>
          <w:szCs w:val="24"/>
        </w:rPr>
        <w:t xml:space="preserve"> apar</w:t>
      </w:r>
      <w:r w:rsidR="001A428D" w:rsidRPr="00222C4D">
        <w:rPr>
          <w:rFonts w:asciiTheme="minorHAnsi" w:hAnsiTheme="minorHAnsi" w:cstheme="minorHAnsi"/>
          <w:i/>
          <w:sz w:val="24"/>
          <w:szCs w:val="24"/>
        </w:rPr>
        <w:t>te notie "Bekostiging van r</w:t>
      </w:r>
      <w:r w:rsidRPr="00222C4D">
        <w:rPr>
          <w:rFonts w:asciiTheme="minorHAnsi" w:hAnsiTheme="minorHAnsi" w:cstheme="minorHAnsi"/>
          <w:i/>
          <w:sz w:val="24"/>
          <w:szCs w:val="24"/>
        </w:rPr>
        <w:t>esidentiële leerlingen" gemaakt</w:t>
      </w:r>
      <w:r w:rsidR="00A37D23" w:rsidRPr="00222C4D">
        <w:rPr>
          <w:rFonts w:asciiTheme="minorHAnsi" w:hAnsiTheme="minorHAnsi" w:cstheme="minorHAnsi"/>
          <w:i/>
          <w:sz w:val="24"/>
          <w:szCs w:val="24"/>
        </w:rPr>
        <w:t>.</w:t>
      </w:r>
    </w:p>
    <w:p w:rsidR="003C401E" w:rsidRPr="00222C4D" w:rsidRDefault="003C401E" w:rsidP="003C401E">
      <w:pPr>
        <w:spacing w:line="276" w:lineRule="auto"/>
        <w:rPr>
          <w:rFonts w:asciiTheme="minorHAnsi" w:hAnsiTheme="minorHAnsi" w:cstheme="minorHAnsi"/>
          <w:sz w:val="24"/>
          <w:szCs w:val="24"/>
        </w:rPr>
      </w:pPr>
    </w:p>
    <w:p w:rsidR="00AA1474" w:rsidRPr="00222C4D" w:rsidRDefault="00AA1474"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Gesloten instellingen</w:t>
      </w:r>
    </w:p>
    <w:p w:rsidR="00345955"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De gesloten instellingen JJI en GJI vallen wat de bekostiging betreft buiten het kader van het samenwerkingsverband. Het Rijk stelt een aantal plaatsen per instelling vast en die plaatsen worden rechtstreeks door het Rijk bekostigd. Naast de regeling van de bekostiging die voor iedere cluster 4 leerling geldt, geldt ook een bijzondere bekostiging en de regeling daarvan is momenteel terug te vinden in de </w:t>
      </w:r>
      <w:r w:rsidR="00EA73B4">
        <w:rPr>
          <w:rFonts w:asciiTheme="minorHAnsi" w:hAnsiTheme="minorHAnsi" w:cstheme="minorHAnsi"/>
          <w:sz w:val="24"/>
          <w:szCs w:val="24"/>
        </w:rPr>
        <w:t xml:space="preserve">Eerste </w:t>
      </w:r>
      <w:r w:rsidRPr="00222C4D">
        <w:rPr>
          <w:rFonts w:asciiTheme="minorHAnsi" w:hAnsiTheme="minorHAnsi" w:cstheme="minorHAnsi"/>
          <w:sz w:val="24"/>
          <w:szCs w:val="24"/>
        </w:rPr>
        <w:t xml:space="preserve">Regeling bekostiging personeel PO </w:t>
      </w:r>
      <w:r w:rsidR="00A37D23" w:rsidRPr="00222C4D">
        <w:rPr>
          <w:rFonts w:asciiTheme="minorHAnsi" w:hAnsiTheme="minorHAnsi" w:cstheme="minorHAnsi"/>
          <w:sz w:val="24"/>
          <w:szCs w:val="24"/>
        </w:rPr>
        <w:t>20</w:t>
      </w:r>
      <w:r w:rsidR="00EA73B4">
        <w:rPr>
          <w:rFonts w:asciiTheme="minorHAnsi" w:hAnsiTheme="minorHAnsi" w:cstheme="minorHAnsi"/>
          <w:sz w:val="24"/>
          <w:szCs w:val="24"/>
        </w:rPr>
        <w:t>20</w:t>
      </w:r>
      <w:r w:rsidR="00A37D23" w:rsidRPr="00222C4D">
        <w:rPr>
          <w:rFonts w:asciiTheme="minorHAnsi" w:hAnsiTheme="minorHAnsi" w:cstheme="minorHAnsi"/>
          <w:sz w:val="24"/>
          <w:szCs w:val="24"/>
        </w:rPr>
        <w:t>-20</w:t>
      </w:r>
      <w:r w:rsidR="007E3D4B">
        <w:rPr>
          <w:rFonts w:asciiTheme="minorHAnsi" w:hAnsiTheme="minorHAnsi" w:cstheme="minorHAnsi"/>
          <w:sz w:val="24"/>
          <w:szCs w:val="24"/>
        </w:rPr>
        <w:t>2</w:t>
      </w:r>
      <w:r w:rsidR="00EA73B4">
        <w:rPr>
          <w:rFonts w:asciiTheme="minorHAnsi" w:hAnsiTheme="minorHAnsi" w:cstheme="minorHAnsi"/>
          <w:sz w:val="24"/>
          <w:szCs w:val="24"/>
        </w:rPr>
        <w:t>1</w:t>
      </w:r>
      <w:r w:rsidR="00A37D23" w:rsidRPr="00222C4D">
        <w:rPr>
          <w:rFonts w:asciiTheme="minorHAnsi" w:hAnsiTheme="minorHAnsi" w:cstheme="minorHAnsi"/>
          <w:sz w:val="24"/>
          <w:szCs w:val="24"/>
        </w:rPr>
        <w:t xml:space="preserve"> </w:t>
      </w:r>
      <w:r w:rsidRPr="00222C4D">
        <w:rPr>
          <w:rFonts w:asciiTheme="minorHAnsi" w:hAnsiTheme="minorHAnsi" w:cstheme="minorHAnsi"/>
          <w:sz w:val="24"/>
          <w:szCs w:val="24"/>
        </w:rPr>
        <w:t>in artikel 3</w:t>
      </w:r>
      <w:r w:rsidR="00EA73B4">
        <w:rPr>
          <w:rFonts w:asciiTheme="minorHAnsi" w:hAnsiTheme="minorHAnsi" w:cstheme="minorHAnsi"/>
          <w:sz w:val="24"/>
          <w:szCs w:val="24"/>
        </w:rPr>
        <w:t>6</w:t>
      </w:r>
      <w:r w:rsidRPr="00222C4D">
        <w:rPr>
          <w:rFonts w:asciiTheme="minorHAnsi" w:hAnsiTheme="minorHAnsi" w:cstheme="minorHAnsi"/>
          <w:sz w:val="24"/>
          <w:szCs w:val="24"/>
        </w:rPr>
        <w:t>.</w:t>
      </w:r>
    </w:p>
    <w:p w:rsidR="00345955"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Het samenwerkingsverband heeft</w:t>
      </w:r>
      <w:r w:rsidR="004D78A4">
        <w:rPr>
          <w:rFonts w:asciiTheme="minorHAnsi" w:hAnsiTheme="minorHAnsi" w:cstheme="minorHAnsi"/>
          <w:sz w:val="24"/>
          <w:szCs w:val="24"/>
        </w:rPr>
        <w:t>,</w:t>
      </w:r>
      <w:r w:rsidRPr="00222C4D">
        <w:rPr>
          <w:rFonts w:asciiTheme="minorHAnsi" w:hAnsiTheme="minorHAnsi" w:cstheme="minorHAnsi"/>
          <w:sz w:val="24"/>
          <w:szCs w:val="24"/>
        </w:rPr>
        <w:t xml:space="preserve"> </w:t>
      </w:r>
      <w:r w:rsidR="004D78A4">
        <w:rPr>
          <w:rFonts w:asciiTheme="minorHAnsi" w:hAnsiTheme="minorHAnsi" w:cstheme="minorHAnsi"/>
          <w:sz w:val="24"/>
          <w:szCs w:val="24"/>
        </w:rPr>
        <w:t xml:space="preserve">wat bekostiging betreft, </w:t>
      </w:r>
      <w:r w:rsidRPr="00222C4D">
        <w:rPr>
          <w:rFonts w:asciiTheme="minorHAnsi" w:hAnsiTheme="minorHAnsi" w:cstheme="minorHAnsi"/>
          <w:sz w:val="24"/>
          <w:szCs w:val="24"/>
        </w:rPr>
        <w:t xml:space="preserve">met deze leerlingen te maken wanneer ze uit de gesloten residentiële instelling ontslagen worden en tot de zorgplicht van het samenwerkingsverband gaan behoren. </w:t>
      </w:r>
      <w:r w:rsidR="00A37D23" w:rsidRPr="00222C4D">
        <w:rPr>
          <w:rFonts w:asciiTheme="minorHAnsi" w:hAnsiTheme="minorHAnsi" w:cstheme="minorHAnsi"/>
          <w:sz w:val="24"/>
          <w:szCs w:val="24"/>
        </w:rPr>
        <w:t xml:space="preserve">Het samenwerkingsverband moet daar tijdig op anticiperen. </w:t>
      </w:r>
      <w:r w:rsidRPr="00222C4D">
        <w:rPr>
          <w:rFonts w:asciiTheme="minorHAnsi" w:hAnsiTheme="minorHAnsi" w:cstheme="minorHAnsi"/>
          <w:sz w:val="24"/>
          <w:szCs w:val="24"/>
        </w:rPr>
        <w:t xml:space="preserve">Dan geldt in principe de benadering dat bezien </w:t>
      </w:r>
      <w:r w:rsidR="00A37D23" w:rsidRPr="00222C4D">
        <w:rPr>
          <w:rFonts w:asciiTheme="minorHAnsi" w:hAnsiTheme="minorHAnsi" w:cstheme="minorHAnsi"/>
          <w:sz w:val="24"/>
          <w:szCs w:val="24"/>
        </w:rPr>
        <w:t>moet worden</w:t>
      </w:r>
      <w:r w:rsidRPr="00222C4D">
        <w:rPr>
          <w:rFonts w:asciiTheme="minorHAnsi" w:hAnsiTheme="minorHAnsi" w:cstheme="minorHAnsi"/>
          <w:sz w:val="24"/>
          <w:szCs w:val="24"/>
        </w:rPr>
        <w:t xml:space="preserve"> of de leerling ondersteuning nodig heeft en zo ja, nadere invulling daarvan. </w:t>
      </w:r>
    </w:p>
    <w:p w:rsidR="00345955" w:rsidRPr="00222C4D" w:rsidRDefault="00345955" w:rsidP="00A7609B">
      <w:pPr>
        <w:spacing w:line="276" w:lineRule="auto"/>
        <w:rPr>
          <w:rFonts w:asciiTheme="minorHAnsi" w:hAnsiTheme="minorHAnsi" w:cstheme="minorHAnsi"/>
          <w:sz w:val="24"/>
          <w:szCs w:val="24"/>
        </w:rPr>
      </w:pPr>
    </w:p>
    <w:p w:rsidR="00AA1474" w:rsidRPr="00222C4D" w:rsidRDefault="00AA1474"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t>Instellingen voor gehandicaptenzorg, jeugdhulpverlening dan wel gezondheidszorg</w:t>
      </w:r>
    </w:p>
    <w:p w:rsidR="00EE765D"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Daarnaast zijn er nog de residentiële leerlingen, niet komende van een JJI of GJI, die voor korte of langere duur op een school voor (V)SO verblijven. In de WEC is daarover een aparte regeling opgenomen in art. 71c, lid 2 en 3. In lid 2 is opgenomen dat de residentiële leerling bekostigd wordt wanneer het bevoegd gezag (van die school) met die residentiële instelling een samenwerkingsovereenkomst heeft gesloten. Daarbij gaat het om residentiële instellingen voor gehandicaptenzorg, instellingen voor jeugdhulpverlening dan wel jeugdgezondheidszorg</w:t>
      </w:r>
      <w:r w:rsidR="00EE765D" w:rsidRPr="00222C4D">
        <w:rPr>
          <w:rFonts w:asciiTheme="minorHAnsi" w:hAnsiTheme="minorHAnsi" w:cstheme="minorHAnsi"/>
          <w:sz w:val="24"/>
          <w:szCs w:val="24"/>
        </w:rPr>
        <w:t xml:space="preserve">, waarbij behandeling of opvang en onderwijs vanuit één plan noodzakelijk is vanwege de aard of de duur van de </w:t>
      </w:r>
      <w:r w:rsidR="00EE765D" w:rsidRPr="00222C4D">
        <w:rPr>
          <w:rFonts w:asciiTheme="minorHAnsi" w:hAnsiTheme="minorHAnsi" w:cstheme="minorHAnsi"/>
          <w:sz w:val="24"/>
          <w:szCs w:val="24"/>
        </w:rPr>
        <w:lastRenderedPageBreak/>
        <w:t>behandeling of opvang</w:t>
      </w:r>
      <w:r w:rsidR="008E157B" w:rsidRPr="00222C4D">
        <w:rPr>
          <w:rStyle w:val="Voetnootmarkering"/>
          <w:rFonts w:asciiTheme="minorHAnsi" w:hAnsiTheme="minorHAnsi" w:cstheme="minorHAnsi"/>
          <w:sz w:val="24"/>
          <w:szCs w:val="24"/>
        </w:rPr>
        <w:footnoteReference w:id="1"/>
      </w:r>
      <w:r w:rsidR="00EE765D" w:rsidRPr="00222C4D">
        <w:rPr>
          <w:rFonts w:asciiTheme="minorHAnsi" w:hAnsiTheme="minorHAnsi" w:cstheme="minorHAnsi"/>
          <w:sz w:val="24"/>
          <w:szCs w:val="24"/>
        </w:rPr>
        <w:t xml:space="preserve"> (deze instellingen worden hierna kortheidshalve aangeduid als zorginstelling)</w:t>
      </w:r>
      <w:r w:rsidR="00D14686" w:rsidRPr="00222C4D">
        <w:rPr>
          <w:rFonts w:asciiTheme="minorHAnsi" w:hAnsiTheme="minorHAnsi" w:cstheme="minorHAnsi"/>
          <w:sz w:val="24"/>
          <w:szCs w:val="24"/>
        </w:rPr>
        <w:t>.</w:t>
      </w:r>
      <w:r w:rsidR="00A37D23" w:rsidRPr="00222C4D">
        <w:rPr>
          <w:rFonts w:asciiTheme="minorHAnsi" w:hAnsiTheme="minorHAnsi" w:cstheme="minorHAnsi"/>
          <w:sz w:val="24"/>
          <w:szCs w:val="24"/>
        </w:rPr>
        <w:t xml:space="preserve"> In toenemende mate wordt een nadere regeling getroffen tussen samenwerkingsverband en de (V)SO-school als het gaat om een kortdurend verblijf. In zo’n geval wordt </w:t>
      </w:r>
      <w:r w:rsidR="004006C0" w:rsidRPr="00222C4D">
        <w:rPr>
          <w:rFonts w:asciiTheme="minorHAnsi" w:hAnsiTheme="minorHAnsi" w:cstheme="minorHAnsi"/>
          <w:sz w:val="24"/>
          <w:szCs w:val="24"/>
        </w:rPr>
        <w:t xml:space="preserve">veelal </w:t>
      </w:r>
      <w:r w:rsidR="00A37D23" w:rsidRPr="00222C4D">
        <w:rPr>
          <w:rFonts w:asciiTheme="minorHAnsi" w:hAnsiTheme="minorHAnsi" w:cstheme="minorHAnsi"/>
          <w:sz w:val="24"/>
          <w:szCs w:val="24"/>
        </w:rPr>
        <w:t xml:space="preserve">gekozen voor een directe betaling door het samenwerkingsverband aan de (V)SO-school in de vorm van een wekelijkse betaling gedurende de weken dat de leerling op die school verblijft. De leerling blijft dan ingeschreven op de reguliere school en </w:t>
      </w:r>
      <w:r w:rsidR="004006C0" w:rsidRPr="00222C4D">
        <w:rPr>
          <w:rFonts w:asciiTheme="minorHAnsi" w:hAnsiTheme="minorHAnsi" w:cstheme="minorHAnsi"/>
          <w:sz w:val="24"/>
          <w:szCs w:val="24"/>
        </w:rPr>
        <w:t xml:space="preserve">er wordt </w:t>
      </w:r>
      <w:r w:rsidR="00A37D23" w:rsidRPr="00222C4D">
        <w:rPr>
          <w:rFonts w:asciiTheme="minorHAnsi" w:hAnsiTheme="minorHAnsi" w:cstheme="minorHAnsi"/>
          <w:sz w:val="24"/>
          <w:szCs w:val="24"/>
        </w:rPr>
        <w:t xml:space="preserve">gedurende de korte periode (minder dan drie maanden) </w:t>
      </w:r>
      <w:r w:rsidR="004006C0" w:rsidRPr="00222C4D">
        <w:rPr>
          <w:rFonts w:asciiTheme="minorHAnsi" w:hAnsiTheme="minorHAnsi" w:cstheme="minorHAnsi"/>
          <w:sz w:val="24"/>
          <w:szCs w:val="24"/>
        </w:rPr>
        <w:t xml:space="preserve">dat hij op de (V)SO-school verblijft een wekelijkse kostenvergoeding aan de (V)SO-school betaalt. </w:t>
      </w:r>
    </w:p>
    <w:p w:rsidR="004006C0" w:rsidRPr="00222C4D" w:rsidRDefault="004006C0" w:rsidP="00A7609B">
      <w:pPr>
        <w:spacing w:line="276" w:lineRule="auto"/>
        <w:rPr>
          <w:rFonts w:asciiTheme="minorHAnsi" w:hAnsiTheme="minorHAnsi" w:cstheme="minorHAnsi"/>
          <w:sz w:val="24"/>
          <w:szCs w:val="24"/>
        </w:rPr>
      </w:pPr>
    </w:p>
    <w:p w:rsidR="00A7609B"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Voor de</w:t>
      </w:r>
      <w:r w:rsidR="004006C0" w:rsidRPr="00222C4D">
        <w:rPr>
          <w:rFonts w:asciiTheme="minorHAnsi" w:hAnsiTheme="minorHAnsi" w:cstheme="minorHAnsi"/>
          <w:sz w:val="24"/>
          <w:szCs w:val="24"/>
        </w:rPr>
        <w:t xml:space="preserve"> residentiële </w:t>
      </w:r>
      <w:r w:rsidRPr="00222C4D">
        <w:rPr>
          <w:rFonts w:asciiTheme="minorHAnsi" w:hAnsiTheme="minorHAnsi" w:cstheme="minorHAnsi"/>
          <w:sz w:val="24"/>
          <w:szCs w:val="24"/>
        </w:rPr>
        <w:t>leerlingen hoeft het samenwerkingsverband geen toelaatbaarheidsverklaring (TLV) af te geven. Daarbij is dan natuurlijk wel aan de orde de vraag wie voor deze leerlingen moet betalen. Dat is geregeld voor het PO in de WPO in artikel 1</w:t>
      </w:r>
      <w:r w:rsidR="00C07D17" w:rsidRPr="00222C4D">
        <w:rPr>
          <w:rFonts w:asciiTheme="minorHAnsi" w:hAnsiTheme="minorHAnsi" w:cstheme="minorHAnsi"/>
          <w:sz w:val="24"/>
          <w:szCs w:val="24"/>
        </w:rPr>
        <w:t>32</w:t>
      </w:r>
      <w:r w:rsidRPr="00222C4D">
        <w:rPr>
          <w:rFonts w:asciiTheme="minorHAnsi" w:hAnsiTheme="minorHAnsi" w:cstheme="minorHAnsi"/>
          <w:sz w:val="24"/>
          <w:szCs w:val="24"/>
        </w:rPr>
        <w:t xml:space="preserve"> (Grondslag bekostiging personeel samenwerkingsverband) in lid 5 en op analoge wijze voor het VO in de WVO</w:t>
      </w:r>
      <w:r w:rsidR="00AA1474" w:rsidRPr="00222C4D">
        <w:rPr>
          <w:rFonts w:asciiTheme="minorHAnsi" w:hAnsiTheme="minorHAnsi" w:cstheme="minorHAnsi"/>
          <w:sz w:val="24"/>
          <w:szCs w:val="24"/>
        </w:rPr>
        <w:t xml:space="preserve"> in artikel 85b in lid 4</w:t>
      </w:r>
      <w:r w:rsidRPr="00222C4D">
        <w:rPr>
          <w:rFonts w:asciiTheme="minorHAnsi" w:hAnsiTheme="minorHAnsi" w:cstheme="minorHAnsi"/>
          <w:sz w:val="24"/>
          <w:szCs w:val="24"/>
        </w:rPr>
        <w:t xml:space="preserve">. </w:t>
      </w:r>
      <w:r w:rsidR="00A7609B" w:rsidRPr="00222C4D">
        <w:rPr>
          <w:rFonts w:asciiTheme="minorHAnsi" w:hAnsiTheme="minorHAnsi" w:cstheme="minorHAnsi"/>
          <w:sz w:val="24"/>
          <w:szCs w:val="24"/>
        </w:rPr>
        <w:t xml:space="preserve">In de Memorie van Toelichting bij het wetsvoorstel is daar ook nader op ingegaan (pg. 43): </w:t>
      </w:r>
    </w:p>
    <w:p w:rsidR="00A7609B" w:rsidRPr="00222C4D" w:rsidRDefault="00A7609B" w:rsidP="00007A82">
      <w:pPr>
        <w:spacing w:line="276" w:lineRule="auto"/>
        <w:ind w:left="708"/>
        <w:rPr>
          <w:rFonts w:asciiTheme="minorHAnsi" w:hAnsiTheme="minorHAnsi" w:cstheme="minorHAnsi"/>
          <w:i/>
          <w:sz w:val="24"/>
          <w:szCs w:val="24"/>
        </w:rPr>
      </w:pPr>
      <w:r w:rsidRPr="00222C4D">
        <w:rPr>
          <w:rFonts w:asciiTheme="minorHAnsi" w:hAnsiTheme="minorHAnsi" w:cstheme="minorHAnsi"/>
          <w:i/>
          <w:sz w:val="24"/>
          <w:szCs w:val="24"/>
        </w:rPr>
        <w:t xml:space="preserve">‘Onder dit bekostigingssysteem vallen ook leerlingen die gedurende een bepaalde periode verblijven in een residentiële instelling en ingeschreven worden op een school voor (v)so waar de instelling mee samenwerkt. Dat kan bijvoorbeeld een instelling voor (open) jeugdzorg of geestelijke gezondheidszorg zijn. In het samenwerkingsverband moeten ook afspraken worden gemaakt over de plaatsing van deze leerlingen in het (v)so of in het regulier onderwijs en daarmee ook over de bekostiging van deze leerlingen. Voor deze leerlingen geldt dat zij niet dezelfde procedure van aanmelding tot toelating doorlopen als de andere leerlingen in het funderend onderwijs en in het (voortgezet) speciaal onderwijs in cluster 3 en 4 voor wie de zorgplicht geldt. Zij worden op de school geplaatst die aan de residentiële instelling is verbonden zonder de procedure van het verkrijgen van een toelaatbaarheidsverklaring te hebben doorlopen. Net als nu is de zorgindicatie in deze situaties leidend. Onderwijs moet dan gelijk kunnen worden aangeboden. De toelaatbaarheid geldt zolang de leerling op de residentiële instelling is geplaatst. Indien de leerling ook daarna is aangewezen op het (v)so, vraagt de school voor (v)so een toelaatbaarheidsverklaring aan bij het samenwerkingsverband waarin de school is gelegen waar de leerling oorspronkelijk vandaan komt. Dit samenwerkingsverband betaalt ook de kosten voor de plaatsing in het (v)so.’ </w:t>
      </w:r>
    </w:p>
    <w:p w:rsidR="00A7609B" w:rsidRPr="00222C4D" w:rsidRDefault="00A7609B" w:rsidP="00A7609B">
      <w:pPr>
        <w:spacing w:line="276" w:lineRule="auto"/>
        <w:rPr>
          <w:rFonts w:asciiTheme="minorHAnsi" w:hAnsiTheme="minorHAnsi" w:cstheme="minorHAnsi"/>
          <w:sz w:val="24"/>
          <w:szCs w:val="24"/>
        </w:rPr>
      </w:pPr>
    </w:p>
    <w:p w:rsidR="00531B57" w:rsidRPr="00222C4D" w:rsidRDefault="00A7609B"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lastRenderedPageBreak/>
        <w:t xml:space="preserve">Het voorgaande geeft </w:t>
      </w:r>
      <w:r w:rsidR="00345955" w:rsidRPr="00222C4D">
        <w:rPr>
          <w:rFonts w:asciiTheme="minorHAnsi" w:hAnsiTheme="minorHAnsi" w:cstheme="minorHAnsi"/>
          <w:sz w:val="24"/>
          <w:szCs w:val="24"/>
        </w:rPr>
        <w:t>aan dat het samenwerkingsverband voor deze leerlingen het</w:t>
      </w:r>
      <w:r w:rsidR="00B808DB" w:rsidRPr="00222C4D">
        <w:rPr>
          <w:rFonts w:asciiTheme="minorHAnsi" w:hAnsiTheme="minorHAnsi" w:cstheme="minorHAnsi"/>
          <w:sz w:val="24"/>
          <w:szCs w:val="24"/>
        </w:rPr>
        <w:t>zelfde</w:t>
      </w:r>
      <w:r w:rsidR="00345955" w:rsidRPr="00222C4D">
        <w:rPr>
          <w:rFonts w:asciiTheme="minorHAnsi" w:hAnsiTheme="minorHAnsi" w:cstheme="minorHAnsi"/>
          <w:sz w:val="24"/>
          <w:szCs w:val="24"/>
        </w:rPr>
        <w:t xml:space="preserve"> moet betalen als voor de leerling met een TLV. Voor deze leerlingen geldt de bekostigingssystematiek zoals die voor het samenwerkingsverband en voor het (V)SO geld</w:t>
      </w:r>
      <w:r w:rsidR="00EA73B4">
        <w:rPr>
          <w:rFonts w:asciiTheme="minorHAnsi" w:hAnsiTheme="minorHAnsi" w:cstheme="minorHAnsi"/>
          <w:sz w:val="24"/>
          <w:szCs w:val="24"/>
        </w:rPr>
        <w:t>t</w:t>
      </w:r>
      <w:r w:rsidR="00345955" w:rsidRPr="00222C4D">
        <w:rPr>
          <w:rFonts w:asciiTheme="minorHAnsi" w:hAnsiTheme="minorHAnsi" w:cstheme="minorHAnsi"/>
          <w:sz w:val="24"/>
          <w:szCs w:val="24"/>
        </w:rPr>
        <w:t xml:space="preserve">. Voor hen </w:t>
      </w:r>
      <w:r w:rsidRPr="00222C4D">
        <w:rPr>
          <w:rFonts w:asciiTheme="minorHAnsi" w:hAnsiTheme="minorHAnsi" w:cstheme="minorHAnsi"/>
          <w:sz w:val="24"/>
          <w:szCs w:val="24"/>
        </w:rPr>
        <w:t xml:space="preserve">dus ook </w:t>
      </w:r>
      <w:r w:rsidR="00345955" w:rsidRPr="00222C4D">
        <w:rPr>
          <w:rFonts w:asciiTheme="minorHAnsi" w:hAnsiTheme="minorHAnsi" w:cstheme="minorHAnsi"/>
          <w:sz w:val="24"/>
          <w:szCs w:val="24"/>
        </w:rPr>
        <w:t>de 1 okt. T-1 telling en de telling op de peildatum</w:t>
      </w:r>
      <w:r w:rsidR="00B808DB" w:rsidRPr="00222C4D">
        <w:rPr>
          <w:rFonts w:asciiTheme="minorHAnsi" w:hAnsiTheme="minorHAnsi" w:cstheme="minorHAnsi"/>
          <w:sz w:val="24"/>
          <w:szCs w:val="24"/>
        </w:rPr>
        <w:t xml:space="preserve"> 1 februari daaropvolgend</w:t>
      </w:r>
      <w:r w:rsidR="00345955" w:rsidRPr="00222C4D">
        <w:rPr>
          <w:rFonts w:asciiTheme="minorHAnsi" w:hAnsiTheme="minorHAnsi" w:cstheme="minorHAnsi"/>
          <w:sz w:val="24"/>
          <w:szCs w:val="24"/>
        </w:rPr>
        <w:t>.</w:t>
      </w:r>
      <w:r w:rsidRPr="00222C4D">
        <w:rPr>
          <w:rFonts w:asciiTheme="minorHAnsi" w:hAnsiTheme="minorHAnsi" w:cstheme="minorHAnsi"/>
          <w:sz w:val="24"/>
          <w:szCs w:val="24"/>
        </w:rPr>
        <w:t xml:space="preserve"> </w:t>
      </w:r>
      <w:r w:rsidR="000E72FC" w:rsidRPr="00222C4D">
        <w:rPr>
          <w:rFonts w:asciiTheme="minorHAnsi" w:hAnsiTheme="minorHAnsi" w:cstheme="minorHAnsi"/>
          <w:sz w:val="24"/>
          <w:szCs w:val="24"/>
        </w:rPr>
        <w:t>De bekostiging wordt</w:t>
      </w:r>
      <w:r w:rsidR="0068419D" w:rsidRPr="00222C4D">
        <w:rPr>
          <w:rFonts w:asciiTheme="minorHAnsi" w:hAnsiTheme="minorHAnsi" w:cstheme="minorHAnsi"/>
          <w:sz w:val="24"/>
          <w:szCs w:val="24"/>
        </w:rPr>
        <w:t xml:space="preserve"> vastgesteld analoog aan de hoofdonderwijssoort van de school. In de meeste gevallen is dat in de huidige situatie cluster 4 dus bekostigingscategorie 1. Voor de LG scholen (revalidatie) wordt dat </w:t>
      </w:r>
      <w:r w:rsidR="008A78F6">
        <w:rPr>
          <w:rFonts w:asciiTheme="minorHAnsi" w:hAnsiTheme="minorHAnsi" w:cstheme="minorHAnsi"/>
          <w:sz w:val="24"/>
          <w:szCs w:val="24"/>
        </w:rPr>
        <w:t xml:space="preserve">in principe </w:t>
      </w:r>
      <w:r w:rsidR="0068419D" w:rsidRPr="00222C4D">
        <w:rPr>
          <w:rFonts w:asciiTheme="minorHAnsi" w:hAnsiTheme="minorHAnsi" w:cstheme="minorHAnsi"/>
          <w:sz w:val="24"/>
          <w:szCs w:val="24"/>
        </w:rPr>
        <w:t>categorie 2</w:t>
      </w:r>
      <w:r w:rsidR="00BD7B38" w:rsidRPr="00222C4D">
        <w:rPr>
          <w:rFonts w:asciiTheme="minorHAnsi" w:hAnsiTheme="minorHAnsi" w:cstheme="minorHAnsi"/>
          <w:sz w:val="24"/>
          <w:szCs w:val="24"/>
        </w:rPr>
        <w:t>.</w:t>
      </w:r>
      <w:r w:rsidR="00B808DB" w:rsidRPr="00222C4D">
        <w:rPr>
          <w:rFonts w:asciiTheme="minorHAnsi" w:hAnsiTheme="minorHAnsi" w:cstheme="minorHAnsi"/>
          <w:sz w:val="24"/>
          <w:szCs w:val="24"/>
        </w:rPr>
        <w:t xml:space="preserve"> </w:t>
      </w:r>
      <w:r w:rsidR="0068419D" w:rsidRPr="00222C4D">
        <w:rPr>
          <w:rFonts w:asciiTheme="minorHAnsi" w:hAnsiTheme="minorHAnsi" w:cstheme="minorHAnsi"/>
          <w:sz w:val="24"/>
          <w:szCs w:val="24"/>
        </w:rPr>
        <w:t>D</w:t>
      </w:r>
      <w:r w:rsidR="00531B57" w:rsidRPr="00222C4D">
        <w:rPr>
          <w:rFonts w:asciiTheme="minorHAnsi" w:hAnsiTheme="minorHAnsi" w:cstheme="minorHAnsi"/>
          <w:sz w:val="24"/>
          <w:szCs w:val="24"/>
        </w:rPr>
        <w:t xml:space="preserve">e bekostiging vanuit het budget van het samenwerkingsverband </w:t>
      </w:r>
      <w:r w:rsidR="0068419D" w:rsidRPr="00222C4D">
        <w:rPr>
          <w:rFonts w:asciiTheme="minorHAnsi" w:hAnsiTheme="minorHAnsi" w:cstheme="minorHAnsi"/>
          <w:sz w:val="24"/>
          <w:szCs w:val="24"/>
        </w:rPr>
        <w:t>vindt conform</w:t>
      </w:r>
      <w:r w:rsidR="00BD7B38" w:rsidRPr="00222C4D">
        <w:rPr>
          <w:rFonts w:asciiTheme="minorHAnsi" w:hAnsiTheme="minorHAnsi" w:cstheme="minorHAnsi"/>
          <w:sz w:val="24"/>
          <w:szCs w:val="24"/>
        </w:rPr>
        <w:t xml:space="preserve"> </w:t>
      </w:r>
      <w:r w:rsidR="00531B57" w:rsidRPr="00222C4D">
        <w:rPr>
          <w:rFonts w:asciiTheme="minorHAnsi" w:hAnsiTheme="minorHAnsi" w:cstheme="minorHAnsi"/>
          <w:sz w:val="24"/>
          <w:szCs w:val="24"/>
        </w:rPr>
        <w:t xml:space="preserve">teldatum 1 oktober T-1 via DUO </w:t>
      </w:r>
      <w:r w:rsidR="0068419D" w:rsidRPr="00222C4D">
        <w:rPr>
          <w:rFonts w:asciiTheme="minorHAnsi" w:hAnsiTheme="minorHAnsi" w:cstheme="minorHAnsi"/>
          <w:sz w:val="24"/>
          <w:szCs w:val="24"/>
        </w:rPr>
        <w:t xml:space="preserve">plaats </w:t>
      </w:r>
      <w:r w:rsidR="00531B57" w:rsidRPr="00222C4D">
        <w:rPr>
          <w:rFonts w:asciiTheme="minorHAnsi" w:hAnsiTheme="minorHAnsi" w:cstheme="minorHAnsi"/>
          <w:sz w:val="24"/>
          <w:szCs w:val="24"/>
        </w:rPr>
        <w:t xml:space="preserve">en </w:t>
      </w:r>
      <w:r w:rsidR="0068419D" w:rsidRPr="00222C4D">
        <w:rPr>
          <w:rFonts w:asciiTheme="minorHAnsi" w:hAnsiTheme="minorHAnsi" w:cstheme="minorHAnsi"/>
          <w:sz w:val="24"/>
          <w:szCs w:val="24"/>
        </w:rPr>
        <w:t xml:space="preserve">op de </w:t>
      </w:r>
      <w:r w:rsidR="00531B57" w:rsidRPr="00222C4D">
        <w:rPr>
          <w:rFonts w:asciiTheme="minorHAnsi" w:hAnsiTheme="minorHAnsi" w:cstheme="minorHAnsi"/>
          <w:sz w:val="24"/>
          <w:szCs w:val="24"/>
        </w:rPr>
        <w:t>peildatum 1 februari daaropvolgend door het samenwerkingsverband</w:t>
      </w:r>
      <w:r w:rsidR="0068419D" w:rsidRPr="00222C4D">
        <w:rPr>
          <w:rFonts w:asciiTheme="minorHAnsi" w:hAnsiTheme="minorHAnsi" w:cstheme="minorHAnsi"/>
          <w:sz w:val="24"/>
          <w:szCs w:val="24"/>
        </w:rPr>
        <w:t>.</w:t>
      </w:r>
      <w:r w:rsidR="00531B57" w:rsidRPr="00222C4D">
        <w:rPr>
          <w:rFonts w:asciiTheme="minorHAnsi" w:hAnsiTheme="minorHAnsi" w:cstheme="minorHAnsi"/>
          <w:sz w:val="24"/>
          <w:szCs w:val="24"/>
        </w:rPr>
        <w:t xml:space="preserve"> </w:t>
      </w:r>
      <w:r w:rsidR="0068419D" w:rsidRPr="00222C4D">
        <w:rPr>
          <w:rFonts w:asciiTheme="minorHAnsi" w:hAnsiTheme="minorHAnsi" w:cstheme="minorHAnsi"/>
          <w:sz w:val="24"/>
          <w:szCs w:val="24"/>
        </w:rPr>
        <w:t xml:space="preserve">Om e.e.a. zorgvuldig en correct te laten verlopen is een goede afstemming met het </w:t>
      </w:r>
      <w:r w:rsidR="008E025E" w:rsidRPr="00222C4D">
        <w:rPr>
          <w:rFonts w:asciiTheme="minorHAnsi" w:hAnsiTheme="minorHAnsi" w:cstheme="minorHAnsi"/>
          <w:sz w:val="24"/>
          <w:szCs w:val="24"/>
        </w:rPr>
        <w:t xml:space="preserve">desbetreffende </w:t>
      </w:r>
      <w:r w:rsidR="0068419D" w:rsidRPr="00222C4D">
        <w:rPr>
          <w:rFonts w:asciiTheme="minorHAnsi" w:hAnsiTheme="minorHAnsi" w:cstheme="minorHAnsi"/>
          <w:sz w:val="24"/>
          <w:szCs w:val="24"/>
        </w:rPr>
        <w:t>samenwerkingsverband nodig</w:t>
      </w:r>
      <w:r w:rsidR="00531B57" w:rsidRPr="00222C4D">
        <w:rPr>
          <w:rFonts w:asciiTheme="minorHAnsi" w:hAnsiTheme="minorHAnsi" w:cstheme="minorHAnsi"/>
          <w:sz w:val="24"/>
          <w:szCs w:val="24"/>
        </w:rPr>
        <w:t xml:space="preserve">. </w:t>
      </w:r>
    </w:p>
    <w:p w:rsidR="00345955" w:rsidRPr="00222C4D" w:rsidRDefault="00345955" w:rsidP="00A7609B">
      <w:pPr>
        <w:spacing w:line="276" w:lineRule="auto"/>
        <w:rPr>
          <w:rFonts w:asciiTheme="minorHAnsi" w:hAnsiTheme="minorHAnsi" w:cstheme="minorHAnsi"/>
          <w:color w:val="FF0000"/>
          <w:sz w:val="24"/>
          <w:szCs w:val="24"/>
        </w:rPr>
      </w:pPr>
    </w:p>
    <w:p w:rsidR="008F1EB3" w:rsidRPr="00222C4D" w:rsidRDefault="008F1EB3"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Uitgangspunt </w:t>
      </w:r>
      <w:r w:rsidR="00703111" w:rsidRPr="00222C4D">
        <w:rPr>
          <w:rFonts w:asciiTheme="minorHAnsi" w:hAnsiTheme="minorHAnsi" w:cstheme="minorHAnsi"/>
          <w:sz w:val="24"/>
          <w:szCs w:val="24"/>
        </w:rPr>
        <w:t>hier</w:t>
      </w:r>
      <w:r w:rsidRPr="00222C4D">
        <w:rPr>
          <w:rFonts w:asciiTheme="minorHAnsi" w:hAnsiTheme="minorHAnsi" w:cstheme="minorHAnsi"/>
          <w:sz w:val="24"/>
          <w:szCs w:val="24"/>
        </w:rPr>
        <w:t xml:space="preserve">bij </w:t>
      </w:r>
      <w:r w:rsidR="00703111" w:rsidRPr="00222C4D">
        <w:rPr>
          <w:rFonts w:asciiTheme="minorHAnsi" w:hAnsiTheme="minorHAnsi" w:cstheme="minorHAnsi"/>
          <w:sz w:val="24"/>
          <w:szCs w:val="24"/>
        </w:rPr>
        <w:t>is</w:t>
      </w:r>
      <w:r w:rsidRPr="00222C4D">
        <w:rPr>
          <w:rFonts w:asciiTheme="minorHAnsi" w:hAnsiTheme="minorHAnsi" w:cstheme="minorHAnsi"/>
          <w:sz w:val="24"/>
          <w:szCs w:val="24"/>
        </w:rPr>
        <w:t xml:space="preserve"> dat er sprake is van een voldoende bekostiging. De vraag </w:t>
      </w:r>
      <w:r w:rsidR="00703111" w:rsidRPr="00222C4D">
        <w:rPr>
          <w:rFonts w:asciiTheme="minorHAnsi" w:hAnsiTheme="minorHAnsi" w:cstheme="minorHAnsi"/>
          <w:sz w:val="24"/>
          <w:szCs w:val="24"/>
        </w:rPr>
        <w:t>is</w:t>
      </w:r>
      <w:r w:rsidRPr="00222C4D">
        <w:rPr>
          <w:rFonts w:asciiTheme="minorHAnsi" w:hAnsiTheme="minorHAnsi" w:cstheme="minorHAnsi"/>
          <w:sz w:val="24"/>
          <w:szCs w:val="24"/>
        </w:rPr>
        <w:t xml:space="preserve"> of de onder passend onderwijs geregelde 1 okt. T-1 bekostiging plus de aanvulling op basis van de 1 februaritelling nog </w:t>
      </w:r>
      <w:r w:rsidR="00D14686" w:rsidRPr="00222C4D">
        <w:rPr>
          <w:rFonts w:asciiTheme="minorHAnsi" w:hAnsiTheme="minorHAnsi" w:cstheme="minorHAnsi"/>
          <w:sz w:val="24"/>
          <w:szCs w:val="24"/>
        </w:rPr>
        <w:t>verdere aanvulling nodig maakt.</w:t>
      </w:r>
      <w:r w:rsidR="00703111" w:rsidRPr="00222C4D">
        <w:rPr>
          <w:rFonts w:asciiTheme="minorHAnsi" w:hAnsiTheme="minorHAnsi" w:cstheme="minorHAnsi"/>
          <w:sz w:val="24"/>
          <w:szCs w:val="24"/>
        </w:rPr>
        <w:t xml:space="preserve"> </w:t>
      </w:r>
    </w:p>
    <w:p w:rsidR="008F1EB3" w:rsidRPr="00222C4D" w:rsidRDefault="008F1EB3"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Op zich is dat </w:t>
      </w:r>
      <w:r w:rsidR="00020825">
        <w:rPr>
          <w:rFonts w:asciiTheme="minorHAnsi" w:hAnsiTheme="minorHAnsi" w:cstheme="minorHAnsi"/>
          <w:sz w:val="24"/>
          <w:szCs w:val="24"/>
        </w:rPr>
        <w:t xml:space="preserve">in sommige gevallen </w:t>
      </w:r>
      <w:r w:rsidRPr="00222C4D">
        <w:rPr>
          <w:rFonts w:asciiTheme="minorHAnsi" w:hAnsiTheme="minorHAnsi" w:cstheme="minorHAnsi"/>
          <w:sz w:val="24"/>
          <w:szCs w:val="24"/>
        </w:rPr>
        <w:t xml:space="preserve">denkbaar. Bij sommige zorginstellingen is er sprake van tijdelijke plaatsingen van minder dan een jaar, zelfs van minder dan 5 maanden. In dergelijke situaties kan </w:t>
      </w:r>
      <w:r w:rsidR="00D14686" w:rsidRPr="00222C4D">
        <w:rPr>
          <w:rFonts w:asciiTheme="minorHAnsi" w:hAnsiTheme="minorHAnsi" w:cstheme="minorHAnsi"/>
          <w:sz w:val="24"/>
          <w:szCs w:val="24"/>
        </w:rPr>
        <w:t xml:space="preserve">bijvoorbeeld </w:t>
      </w:r>
      <w:r w:rsidRPr="00222C4D">
        <w:rPr>
          <w:rFonts w:asciiTheme="minorHAnsi" w:hAnsiTheme="minorHAnsi" w:cstheme="minorHAnsi"/>
          <w:sz w:val="24"/>
          <w:szCs w:val="24"/>
        </w:rPr>
        <w:t xml:space="preserve">de 1 februari </w:t>
      </w:r>
      <w:r w:rsidR="008A2779" w:rsidRPr="00222C4D">
        <w:rPr>
          <w:rFonts w:asciiTheme="minorHAnsi" w:hAnsiTheme="minorHAnsi" w:cstheme="minorHAnsi"/>
          <w:sz w:val="24"/>
          <w:szCs w:val="24"/>
        </w:rPr>
        <w:t xml:space="preserve">telling laag </w:t>
      </w:r>
      <w:r w:rsidRPr="00222C4D">
        <w:rPr>
          <w:rFonts w:asciiTheme="minorHAnsi" w:hAnsiTheme="minorHAnsi" w:cstheme="minorHAnsi"/>
          <w:sz w:val="24"/>
          <w:szCs w:val="24"/>
        </w:rPr>
        <w:t xml:space="preserve">uitvallen </w:t>
      </w:r>
      <w:r w:rsidR="008A2779" w:rsidRPr="00222C4D">
        <w:rPr>
          <w:rFonts w:asciiTheme="minorHAnsi" w:hAnsiTheme="minorHAnsi" w:cstheme="minorHAnsi"/>
          <w:sz w:val="24"/>
          <w:szCs w:val="24"/>
        </w:rPr>
        <w:t>en (sterk) achterblijven bij de bekostiging die hoort bij het aantal leerlingen dat aan het begin van het daaropvolgende schooljaar is ingeschreven. Een benadering daarbij zou de volgende kunnen zijn:</w:t>
      </w:r>
    </w:p>
    <w:p w:rsidR="008A2779" w:rsidRPr="00222C4D" w:rsidRDefault="008A2779" w:rsidP="00BD7B38">
      <w:pPr>
        <w:pStyle w:val="Lijstalinea"/>
        <w:numPr>
          <w:ilvl w:val="0"/>
          <w:numId w:val="8"/>
        </w:numPr>
        <w:spacing w:line="276" w:lineRule="auto"/>
        <w:ind w:left="567" w:hanging="567"/>
        <w:rPr>
          <w:rFonts w:asciiTheme="minorHAnsi" w:hAnsiTheme="minorHAnsi" w:cstheme="minorHAnsi"/>
          <w:sz w:val="24"/>
          <w:szCs w:val="24"/>
        </w:rPr>
      </w:pPr>
      <w:r w:rsidRPr="00222C4D">
        <w:rPr>
          <w:rFonts w:asciiTheme="minorHAnsi" w:hAnsiTheme="minorHAnsi" w:cstheme="minorHAnsi"/>
          <w:sz w:val="24"/>
          <w:szCs w:val="24"/>
        </w:rPr>
        <w:t xml:space="preserve">Er wordt een zo goed mogelijke raming gemaakt van het te verwachten aantal leerlingen voor het komende schooljaar en dit wordt vergeleken met de telling van 1 februari T-1. </w:t>
      </w:r>
      <w:r w:rsidR="00D14686" w:rsidRPr="00222C4D">
        <w:rPr>
          <w:rFonts w:asciiTheme="minorHAnsi" w:hAnsiTheme="minorHAnsi" w:cstheme="minorHAnsi"/>
          <w:sz w:val="24"/>
          <w:szCs w:val="24"/>
        </w:rPr>
        <w:t>Wanneer de raming significant afwijkt van de 1 februaritelling, vindt d</w:t>
      </w:r>
      <w:r w:rsidRPr="00222C4D">
        <w:rPr>
          <w:rFonts w:asciiTheme="minorHAnsi" w:hAnsiTheme="minorHAnsi" w:cstheme="minorHAnsi"/>
          <w:sz w:val="24"/>
          <w:szCs w:val="24"/>
        </w:rPr>
        <w:t>e bekostiging plaats op basis van de raming alsof dat de 1 februaritelling zou zijn geweest</w:t>
      </w:r>
      <w:r w:rsidR="00724784" w:rsidRPr="00222C4D">
        <w:rPr>
          <w:rStyle w:val="Voetnootmarkering"/>
          <w:rFonts w:asciiTheme="minorHAnsi" w:hAnsiTheme="minorHAnsi" w:cstheme="minorHAnsi"/>
          <w:sz w:val="24"/>
          <w:szCs w:val="24"/>
        </w:rPr>
        <w:footnoteReference w:id="2"/>
      </w:r>
      <w:r w:rsidRPr="00222C4D">
        <w:rPr>
          <w:rFonts w:asciiTheme="minorHAnsi" w:hAnsiTheme="minorHAnsi" w:cstheme="minorHAnsi"/>
          <w:sz w:val="24"/>
          <w:szCs w:val="24"/>
        </w:rPr>
        <w:t>.</w:t>
      </w:r>
      <w:r w:rsidR="00770754" w:rsidRPr="00222C4D">
        <w:rPr>
          <w:rFonts w:asciiTheme="minorHAnsi" w:hAnsiTheme="minorHAnsi" w:cstheme="minorHAnsi"/>
          <w:sz w:val="24"/>
          <w:szCs w:val="24"/>
        </w:rPr>
        <w:t xml:space="preserve"> </w:t>
      </w:r>
    </w:p>
    <w:p w:rsidR="00ED65FC" w:rsidRPr="00222C4D" w:rsidRDefault="008A2779" w:rsidP="00BD7B38">
      <w:pPr>
        <w:pStyle w:val="Lijstalinea"/>
        <w:numPr>
          <w:ilvl w:val="0"/>
          <w:numId w:val="8"/>
        </w:numPr>
        <w:spacing w:line="276" w:lineRule="auto"/>
        <w:ind w:left="567" w:hanging="567"/>
        <w:rPr>
          <w:rFonts w:asciiTheme="minorHAnsi" w:hAnsiTheme="minorHAnsi" w:cstheme="minorHAnsi"/>
          <w:sz w:val="24"/>
          <w:szCs w:val="24"/>
        </w:rPr>
      </w:pPr>
      <w:r w:rsidRPr="00222C4D">
        <w:rPr>
          <w:rFonts w:asciiTheme="minorHAnsi" w:hAnsiTheme="minorHAnsi" w:cstheme="minorHAnsi"/>
          <w:sz w:val="24"/>
          <w:szCs w:val="24"/>
        </w:rPr>
        <w:t>Aan het eind van het schooljaar worden de leerlingen in dat schooljaar geteld waarbij rekening wordt gehouden met de feitelijke verblijfsduu</w:t>
      </w:r>
      <w:r w:rsidR="00D43001" w:rsidRPr="00222C4D">
        <w:rPr>
          <w:rFonts w:asciiTheme="minorHAnsi" w:hAnsiTheme="minorHAnsi" w:cstheme="minorHAnsi"/>
          <w:sz w:val="24"/>
          <w:szCs w:val="24"/>
        </w:rPr>
        <w:t>r in de zorginstelling. Zo worden</w:t>
      </w:r>
      <w:r w:rsidRPr="00222C4D">
        <w:rPr>
          <w:rFonts w:asciiTheme="minorHAnsi" w:hAnsiTheme="minorHAnsi" w:cstheme="minorHAnsi"/>
          <w:sz w:val="24"/>
          <w:szCs w:val="24"/>
        </w:rPr>
        <w:t xml:space="preserve"> bijv. twee leerlingen</w:t>
      </w:r>
      <w:r w:rsidR="00D43001" w:rsidRPr="00222C4D">
        <w:rPr>
          <w:rFonts w:asciiTheme="minorHAnsi" w:hAnsiTheme="minorHAnsi" w:cstheme="minorHAnsi"/>
          <w:sz w:val="24"/>
          <w:szCs w:val="24"/>
        </w:rPr>
        <w:t>,</w:t>
      </w:r>
      <w:r w:rsidRPr="00222C4D">
        <w:rPr>
          <w:rFonts w:asciiTheme="minorHAnsi" w:hAnsiTheme="minorHAnsi" w:cstheme="minorHAnsi"/>
          <w:sz w:val="24"/>
          <w:szCs w:val="24"/>
        </w:rPr>
        <w:t xml:space="preserve"> d</w:t>
      </w:r>
      <w:r w:rsidR="00D43001" w:rsidRPr="00222C4D">
        <w:rPr>
          <w:rFonts w:asciiTheme="minorHAnsi" w:hAnsiTheme="minorHAnsi" w:cstheme="minorHAnsi"/>
          <w:sz w:val="24"/>
          <w:szCs w:val="24"/>
        </w:rPr>
        <w:t>ie</w:t>
      </w:r>
      <w:r w:rsidRPr="00222C4D">
        <w:rPr>
          <w:rFonts w:asciiTheme="minorHAnsi" w:hAnsiTheme="minorHAnsi" w:cstheme="minorHAnsi"/>
          <w:sz w:val="24"/>
          <w:szCs w:val="24"/>
        </w:rPr>
        <w:t xml:space="preserve"> elk vijf maanden stonden ingeschreven samen geteld als één leerling.</w:t>
      </w:r>
      <w:r w:rsidR="00282D07" w:rsidRPr="00222C4D">
        <w:rPr>
          <w:rFonts w:asciiTheme="minorHAnsi" w:hAnsiTheme="minorHAnsi" w:cstheme="minorHAnsi"/>
          <w:sz w:val="24"/>
          <w:szCs w:val="24"/>
        </w:rPr>
        <w:t xml:space="preserve"> Dat leidt vervolgens tot de afrekening achteraf over dat schooljaar waarbij een te lage bekostiging wordt aangevuld en een te hoge bekostiging in mindering wordt gebracht op de bekostiging voor het da</w:t>
      </w:r>
      <w:r w:rsidR="00D40EFB">
        <w:rPr>
          <w:rFonts w:asciiTheme="minorHAnsi" w:hAnsiTheme="minorHAnsi" w:cstheme="minorHAnsi"/>
          <w:sz w:val="24"/>
          <w:szCs w:val="24"/>
        </w:rPr>
        <w:t>arop</w:t>
      </w:r>
      <w:r w:rsidR="00282D07" w:rsidRPr="00222C4D">
        <w:rPr>
          <w:rFonts w:asciiTheme="minorHAnsi" w:hAnsiTheme="minorHAnsi" w:cstheme="minorHAnsi"/>
          <w:sz w:val="24"/>
          <w:szCs w:val="24"/>
        </w:rPr>
        <w:t>volgende schooljaar.</w:t>
      </w:r>
    </w:p>
    <w:p w:rsidR="00ED65FC" w:rsidRPr="00222C4D" w:rsidRDefault="008E025E" w:rsidP="00ED65FC">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Een andere mogelijkheid zou zijn om een maandtelling te hanteren en op basis daarvan de bekostiging vast te stellen. </w:t>
      </w:r>
      <w:r w:rsidR="00ED65FC" w:rsidRPr="00222C4D">
        <w:rPr>
          <w:rFonts w:asciiTheme="minorHAnsi" w:hAnsiTheme="minorHAnsi" w:cstheme="minorHAnsi"/>
          <w:sz w:val="24"/>
          <w:szCs w:val="24"/>
        </w:rPr>
        <w:t>Bij elk van deze benaderingen is het van belang te zorgen voor verifieerbare gegevens en uit te blijven gaan van het T-1 bekostigingsprincipe.</w:t>
      </w:r>
    </w:p>
    <w:p w:rsidR="00ED65FC" w:rsidRPr="00222C4D" w:rsidRDefault="00ED65FC" w:rsidP="00ED65FC">
      <w:pPr>
        <w:rPr>
          <w:rFonts w:asciiTheme="minorHAnsi" w:hAnsiTheme="minorHAnsi" w:cstheme="minorHAnsi"/>
          <w:sz w:val="24"/>
          <w:szCs w:val="24"/>
        </w:rPr>
      </w:pPr>
    </w:p>
    <w:p w:rsidR="00D43001" w:rsidRPr="00222C4D" w:rsidRDefault="00D43001" w:rsidP="00A7609B">
      <w:pPr>
        <w:spacing w:line="276" w:lineRule="auto"/>
        <w:rPr>
          <w:rFonts w:asciiTheme="minorHAnsi" w:hAnsiTheme="minorHAnsi" w:cstheme="minorHAnsi"/>
          <w:i/>
          <w:sz w:val="24"/>
          <w:szCs w:val="24"/>
        </w:rPr>
      </w:pPr>
      <w:r w:rsidRPr="00222C4D">
        <w:rPr>
          <w:rFonts w:asciiTheme="minorHAnsi" w:hAnsiTheme="minorHAnsi" w:cstheme="minorHAnsi"/>
          <w:i/>
          <w:sz w:val="24"/>
          <w:szCs w:val="24"/>
        </w:rPr>
        <w:lastRenderedPageBreak/>
        <w:t>Uitwisseling info tussen samenwerkingsverband en zorginstelling</w:t>
      </w:r>
    </w:p>
    <w:p w:rsidR="00007A82"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het samenwerkingsverband niet door de school op de hoogte wordt gebracht van het bestaan van de samenwerkingsovereenkomst met een residentiële instelling, niet zijnde een JJI of GJI, en de daaruit voortvloeiende verplichting tot overdracht door het samenwerkingsverband kunnen er gemakkelijk misverstanden ontstaan. Het samenwerkingsverband zal zich baseren op de afgegeven TLV’s en de residentiële leerling daardoor niet ‘zien’. Vandaar het advies aan de school om hierover tijdig te communiceren met het samenwerkingsverband. </w:t>
      </w:r>
      <w:r w:rsidR="00AA1474" w:rsidRPr="00222C4D">
        <w:rPr>
          <w:rFonts w:asciiTheme="minorHAnsi" w:hAnsiTheme="minorHAnsi" w:cstheme="minorHAnsi"/>
          <w:sz w:val="24"/>
          <w:szCs w:val="24"/>
        </w:rPr>
        <w:t>Onder andere door het samenwerkingsverband te informeren met welke residenti</w:t>
      </w:r>
      <w:r w:rsidR="00D14686" w:rsidRPr="00222C4D">
        <w:rPr>
          <w:rFonts w:asciiTheme="minorHAnsi" w:hAnsiTheme="minorHAnsi" w:cstheme="minorHAnsi"/>
          <w:sz w:val="24"/>
          <w:szCs w:val="24"/>
        </w:rPr>
        <w:t>ë</w:t>
      </w:r>
      <w:r w:rsidR="00AA1474" w:rsidRPr="00222C4D">
        <w:rPr>
          <w:rFonts w:asciiTheme="minorHAnsi" w:hAnsiTheme="minorHAnsi" w:cstheme="minorHAnsi"/>
          <w:sz w:val="24"/>
          <w:szCs w:val="24"/>
        </w:rPr>
        <w:t xml:space="preserve">le instelling(en) samenwerkingsovereenkomsten zijn afgesloten. En het samenwerkingsverband ook meteen te melden wanneer een leerling afkomstig van een dergelijke </w:t>
      </w:r>
      <w:r w:rsidR="00D14686" w:rsidRPr="00222C4D">
        <w:rPr>
          <w:rFonts w:asciiTheme="minorHAnsi" w:hAnsiTheme="minorHAnsi" w:cstheme="minorHAnsi"/>
          <w:sz w:val="24"/>
          <w:szCs w:val="24"/>
        </w:rPr>
        <w:t>residentiële</w:t>
      </w:r>
      <w:r w:rsidR="00AA1474" w:rsidRPr="00222C4D">
        <w:rPr>
          <w:rFonts w:asciiTheme="minorHAnsi" w:hAnsiTheme="minorHAnsi" w:cstheme="minorHAnsi"/>
          <w:sz w:val="24"/>
          <w:szCs w:val="24"/>
        </w:rPr>
        <w:t xml:space="preserve"> instelling op de school is of wordt ingeschreven. Die informatie </w:t>
      </w:r>
      <w:r w:rsidR="00B808DB" w:rsidRPr="00222C4D">
        <w:rPr>
          <w:rFonts w:asciiTheme="minorHAnsi" w:hAnsiTheme="minorHAnsi" w:cstheme="minorHAnsi"/>
          <w:sz w:val="24"/>
          <w:szCs w:val="24"/>
        </w:rPr>
        <w:t>wordt</w:t>
      </w:r>
      <w:r w:rsidR="00AA1474" w:rsidRPr="00222C4D">
        <w:rPr>
          <w:rFonts w:asciiTheme="minorHAnsi" w:hAnsiTheme="minorHAnsi" w:cstheme="minorHAnsi"/>
          <w:sz w:val="24"/>
          <w:szCs w:val="24"/>
        </w:rPr>
        <w:t xml:space="preserve"> </w:t>
      </w:r>
      <w:r w:rsidR="00D14686" w:rsidRPr="00222C4D">
        <w:rPr>
          <w:rFonts w:asciiTheme="minorHAnsi" w:hAnsiTheme="minorHAnsi" w:cstheme="minorHAnsi"/>
          <w:sz w:val="24"/>
          <w:szCs w:val="24"/>
        </w:rPr>
        <w:t xml:space="preserve">door de (V)SO-school </w:t>
      </w:r>
      <w:r w:rsidR="00AA1474" w:rsidRPr="00222C4D">
        <w:rPr>
          <w:rFonts w:asciiTheme="minorHAnsi" w:hAnsiTheme="minorHAnsi" w:cstheme="minorHAnsi"/>
          <w:sz w:val="24"/>
          <w:szCs w:val="24"/>
        </w:rPr>
        <w:t xml:space="preserve">ook doorgegeven aan </w:t>
      </w:r>
      <w:r w:rsidR="00B808DB" w:rsidRPr="00222C4D">
        <w:rPr>
          <w:rFonts w:asciiTheme="minorHAnsi" w:hAnsiTheme="minorHAnsi" w:cstheme="minorHAnsi"/>
          <w:sz w:val="24"/>
          <w:szCs w:val="24"/>
        </w:rPr>
        <w:t>BRON waardoor het ook bij DUO terecht komt en</w:t>
      </w:r>
      <w:r w:rsidR="00AA1474" w:rsidRPr="00222C4D">
        <w:rPr>
          <w:rFonts w:asciiTheme="minorHAnsi" w:hAnsiTheme="minorHAnsi" w:cstheme="minorHAnsi"/>
          <w:sz w:val="24"/>
          <w:szCs w:val="24"/>
        </w:rPr>
        <w:t xml:space="preserve"> </w:t>
      </w:r>
      <w:r w:rsidR="004006C0" w:rsidRPr="00222C4D">
        <w:rPr>
          <w:rFonts w:asciiTheme="minorHAnsi" w:hAnsiTheme="minorHAnsi" w:cstheme="minorHAnsi"/>
          <w:sz w:val="24"/>
          <w:szCs w:val="24"/>
        </w:rPr>
        <w:t>de</w:t>
      </w:r>
      <w:r w:rsidR="00AA1474" w:rsidRPr="00222C4D">
        <w:rPr>
          <w:rFonts w:asciiTheme="minorHAnsi" w:hAnsiTheme="minorHAnsi" w:cstheme="minorHAnsi"/>
          <w:sz w:val="24"/>
          <w:szCs w:val="24"/>
        </w:rPr>
        <w:t xml:space="preserve"> leerlingtelling plaatsvind</w:t>
      </w:r>
      <w:r w:rsidR="00B808DB" w:rsidRPr="00222C4D">
        <w:rPr>
          <w:rFonts w:asciiTheme="minorHAnsi" w:hAnsiTheme="minorHAnsi" w:cstheme="minorHAnsi"/>
          <w:sz w:val="24"/>
          <w:szCs w:val="24"/>
        </w:rPr>
        <w:t>t</w:t>
      </w:r>
      <w:r w:rsidR="00AA1474" w:rsidRPr="00222C4D">
        <w:rPr>
          <w:rFonts w:asciiTheme="minorHAnsi" w:hAnsiTheme="minorHAnsi" w:cstheme="minorHAnsi"/>
          <w:sz w:val="24"/>
          <w:szCs w:val="24"/>
        </w:rPr>
        <w:t xml:space="preserve"> op de tel- en peildata. </w:t>
      </w:r>
      <w:r w:rsidR="00703111" w:rsidRPr="00222C4D">
        <w:rPr>
          <w:rFonts w:asciiTheme="minorHAnsi" w:hAnsiTheme="minorHAnsi" w:cstheme="minorHAnsi"/>
          <w:sz w:val="24"/>
          <w:szCs w:val="24"/>
        </w:rPr>
        <w:t>Opgave daarvan wordt voor de samenwerkingsverbanden verwerkt in de Kijkglazen. D</w:t>
      </w:r>
      <w:r w:rsidR="00B808DB" w:rsidRPr="00222C4D">
        <w:rPr>
          <w:rFonts w:asciiTheme="minorHAnsi" w:hAnsiTheme="minorHAnsi" w:cstheme="minorHAnsi"/>
          <w:sz w:val="24"/>
          <w:szCs w:val="24"/>
        </w:rPr>
        <w:t>UO stuurt de gegevens van de telling op 1 februari ook door aan de betreffende samenwerkingsverbanden</w:t>
      </w:r>
      <w:r w:rsidR="004006C0" w:rsidRPr="00222C4D">
        <w:rPr>
          <w:rFonts w:asciiTheme="minorHAnsi" w:hAnsiTheme="minorHAnsi" w:cstheme="minorHAnsi"/>
          <w:sz w:val="24"/>
          <w:szCs w:val="24"/>
        </w:rPr>
        <w:t xml:space="preserve"> in de vorm van de Kijkgla</w:t>
      </w:r>
      <w:r w:rsidR="00222C4D" w:rsidRPr="00222C4D">
        <w:rPr>
          <w:rFonts w:asciiTheme="minorHAnsi" w:hAnsiTheme="minorHAnsi" w:cstheme="minorHAnsi"/>
          <w:sz w:val="24"/>
          <w:szCs w:val="24"/>
        </w:rPr>
        <w:t>s 3</w:t>
      </w:r>
      <w:r w:rsidR="00B808DB" w:rsidRPr="00222C4D">
        <w:rPr>
          <w:rFonts w:asciiTheme="minorHAnsi" w:hAnsiTheme="minorHAnsi" w:cstheme="minorHAnsi"/>
          <w:sz w:val="24"/>
          <w:szCs w:val="24"/>
        </w:rPr>
        <w:t xml:space="preserve">. </w:t>
      </w:r>
      <w:r w:rsidR="00007A82">
        <w:rPr>
          <w:rFonts w:asciiTheme="minorHAnsi" w:hAnsiTheme="minorHAnsi" w:cstheme="minorHAnsi"/>
          <w:sz w:val="24"/>
          <w:szCs w:val="24"/>
        </w:rPr>
        <w:t xml:space="preserve">Het is van belang om de informatie via de kijkglazen goed in de gaten te houden omdat een ‘foute’ opgave door de (V)SO-school aan BRON ook verwerkt wordt door DUO en in de kijkglazen terecht komt. </w:t>
      </w:r>
      <w:r w:rsidR="007E3D4B">
        <w:rPr>
          <w:rFonts w:asciiTheme="minorHAnsi" w:hAnsiTheme="minorHAnsi" w:cstheme="minorHAnsi"/>
          <w:sz w:val="24"/>
          <w:szCs w:val="24"/>
        </w:rPr>
        <w:t xml:space="preserve">Over de registratie bestaan veel klachten en het ministerie </w:t>
      </w:r>
      <w:r w:rsidR="00893AE8">
        <w:rPr>
          <w:rFonts w:asciiTheme="minorHAnsi" w:hAnsiTheme="minorHAnsi" w:cstheme="minorHAnsi"/>
          <w:sz w:val="24"/>
          <w:szCs w:val="24"/>
        </w:rPr>
        <w:t xml:space="preserve">werkt al (lang) aan verbetering maar het maakt nog maar weinig </w:t>
      </w:r>
      <w:r w:rsidR="00EA73B4">
        <w:rPr>
          <w:rFonts w:asciiTheme="minorHAnsi" w:hAnsiTheme="minorHAnsi" w:cstheme="minorHAnsi"/>
          <w:sz w:val="24"/>
          <w:szCs w:val="24"/>
        </w:rPr>
        <w:t xml:space="preserve">echte </w:t>
      </w:r>
      <w:r w:rsidR="00893AE8">
        <w:rPr>
          <w:rFonts w:asciiTheme="minorHAnsi" w:hAnsiTheme="minorHAnsi" w:cstheme="minorHAnsi"/>
          <w:sz w:val="24"/>
          <w:szCs w:val="24"/>
        </w:rPr>
        <w:t>voor</w:t>
      </w:r>
      <w:r w:rsidR="00EA73B4">
        <w:rPr>
          <w:rFonts w:asciiTheme="minorHAnsi" w:hAnsiTheme="minorHAnsi" w:cstheme="minorHAnsi"/>
          <w:sz w:val="24"/>
          <w:szCs w:val="24"/>
        </w:rPr>
        <w:t>ui</w:t>
      </w:r>
      <w:r w:rsidR="00893AE8">
        <w:rPr>
          <w:rFonts w:asciiTheme="minorHAnsi" w:hAnsiTheme="minorHAnsi" w:cstheme="minorHAnsi"/>
          <w:sz w:val="24"/>
          <w:szCs w:val="24"/>
        </w:rPr>
        <w:t>tgang.</w:t>
      </w:r>
    </w:p>
    <w:p w:rsidR="00893AE8" w:rsidRDefault="00893AE8" w:rsidP="00A7609B">
      <w:pPr>
        <w:spacing w:line="276" w:lineRule="auto"/>
        <w:rPr>
          <w:rFonts w:asciiTheme="minorHAnsi" w:hAnsiTheme="minorHAnsi" w:cstheme="minorHAnsi"/>
          <w:sz w:val="24"/>
          <w:szCs w:val="24"/>
        </w:rPr>
      </w:pPr>
    </w:p>
    <w:p w:rsidR="00345955" w:rsidRPr="00222C4D" w:rsidRDefault="00B808DB"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De registratie en verwerking van de gegevens vergt enige tijd zodat deze informatie enige tijd na 1 februari </w:t>
      </w:r>
      <w:r w:rsidR="005779C6" w:rsidRPr="00222C4D">
        <w:rPr>
          <w:rFonts w:asciiTheme="minorHAnsi" w:hAnsiTheme="minorHAnsi" w:cstheme="minorHAnsi"/>
          <w:sz w:val="24"/>
          <w:szCs w:val="24"/>
        </w:rPr>
        <w:t>(</w:t>
      </w:r>
      <w:r w:rsidR="00020825">
        <w:rPr>
          <w:rFonts w:asciiTheme="minorHAnsi" w:hAnsiTheme="minorHAnsi" w:cstheme="minorHAnsi"/>
          <w:sz w:val="24"/>
          <w:szCs w:val="24"/>
        </w:rPr>
        <w:t>medio</w:t>
      </w:r>
      <w:r w:rsidR="005779C6" w:rsidRPr="00222C4D">
        <w:rPr>
          <w:rFonts w:asciiTheme="minorHAnsi" w:hAnsiTheme="minorHAnsi" w:cstheme="minorHAnsi"/>
          <w:sz w:val="24"/>
          <w:szCs w:val="24"/>
        </w:rPr>
        <w:t xml:space="preserve"> april) </w:t>
      </w:r>
      <w:r w:rsidRPr="00222C4D">
        <w:rPr>
          <w:rFonts w:asciiTheme="minorHAnsi" w:hAnsiTheme="minorHAnsi" w:cstheme="minorHAnsi"/>
          <w:sz w:val="24"/>
          <w:szCs w:val="24"/>
        </w:rPr>
        <w:t xml:space="preserve">door het samenwerkingsverband verwacht mag worden. </w:t>
      </w:r>
      <w:r w:rsidR="00703111" w:rsidRPr="00222C4D">
        <w:rPr>
          <w:rFonts w:asciiTheme="minorHAnsi" w:hAnsiTheme="minorHAnsi" w:cstheme="minorHAnsi"/>
          <w:sz w:val="24"/>
          <w:szCs w:val="24"/>
        </w:rPr>
        <w:t>Die gegevens worden ook verwerkt in de zogenaamde Kijkdozen voor het SWV PO, SWV VO resp. de (V)SO-school waarmee de omvang van de overdrachtsverplichting berekend wordt.</w:t>
      </w:r>
    </w:p>
    <w:p w:rsidR="00282D07" w:rsidRPr="00222C4D" w:rsidRDefault="00282D07"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Vindt er daarnaast nog een regeling voor aanvullende bekostiging </w:t>
      </w:r>
      <w:r w:rsidR="008E157B" w:rsidRPr="00222C4D">
        <w:rPr>
          <w:rFonts w:asciiTheme="minorHAnsi" w:hAnsiTheme="minorHAnsi" w:cstheme="minorHAnsi"/>
          <w:sz w:val="24"/>
          <w:szCs w:val="24"/>
        </w:rPr>
        <w:t xml:space="preserve">door het samenwerkingsverband </w:t>
      </w:r>
      <w:r w:rsidRPr="00222C4D">
        <w:rPr>
          <w:rFonts w:asciiTheme="minorHAnsi" w:hAnsiTheme="minorHAnsi" w:cstheme="minorHAnsi"/>
          <w:sz w:val="24"/>
          <w:szCs w:val="24"/>
        </w:rPr>
        <w:t>plaats</w:t>
      </w:r>
      <w:r w:rsidR="00D43001" w:rsidRPr="00222C4D">
        <w:rPr>
          <w:rFonts w:asciiTheme="minorHAnsi" w:hAnsiTheme="minorHAnsi" w:cstheme="minorHAnsi"/>
          <w:sz w:val="24"/>
          <w:szCs w:val="24"/>
        </w:rPr>
        <w:t>,</w:t>
      </w:r>
      <w:r w:rsidRPr="00222C4D">
        <w:rPr>
          <w:rFonts w:asciiTheme="minorHAnsi" w:hAnsiTheme="minorHAnsi" w:cstheme="minorHAnsi"/>
          <w:sz w:val="24"/>
          <w:szCs w:val="24"/>
        </w:rPr>
        <w:t xml:space="preserve"> dan is het voor de hand liggend dat samenwerkingsverband en zorginstelling nadere precieze afspraken maken over de uitwisseling van de </w:t>
      </w:r>
      <w:r w:rsidR="008E157B" w:rsidRPr="00222C4D">
        <w:rPr>
          <w:rFonts w:asciiTheme="minorHAnsi" w:hAnsiTheme="minorHAnsi" w:cstheme="minorHAnsi"/>
          <w:sz w:val="24"/>
          <w:szCs w:val="24"/>
        </w:rPr>
        <w:t xml:space="preserve">daarvoor </w:t>
      </w:r>
      <w:r w:rsidRPr="00222C4D">
        <w:rPr>
          <w:rFonts w:asciiTheme="minorHAnsi" w:hAnsiTheme="minorHAnsi" w:cstheme="minorHAnsi"/>
          <w:sz w:val="24"/>
          <w:szCs w:val="24"/>
        </w:rPr>
        <w:t>nodige leerlinggegevens.</w:t>
      </w:r>
    </w:p>
    <w:p w:rsidR="00345955" w:rsidRPr="00222C4D" w:rsidRDefault="00345955" w:rsidP="00A7609B">
      <w:pPr>
        <w:spacing w:line="276" w:lineRule="auto"/>
        <w:rPr>
          <w:rFonts w:asciiTheme="minorHAnsi" w:hAnsiTheme="minorHAnsi" w:cstheme="minorHAnsi"/>
          <w:sz w:val="24"/>
          <w:szCs w:val="24"/>
        </w:rPr>
      </w:pPr>
    </w:p>
    <w:p w:rsidR="00893AE8"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t xml:space="preserve">Een aandachtspunt </w:t>
      </w:r>
      <w:r w:rsidR="00AA1474" w:rsidRPr="00222C4D">
        <w:rPr>
          <w:rFonts w:asciiTheme="minorHAnsi" w:hAnsiTheme="minorHAnsi" w:cstheme="minorHAnsi"/>
          <w:sz w:val="24"/>
          <w:szCs w:val="24"/>
        </w:rPr>
        <w:t xml:space="preserve">hierbij </w:t>
      </w:r>
      <w:r w:rsidRPr="00222C4D">
        <w:rPr>
          <w:rFonts w:asciiTheme="minorHAnsi" w:hAnsiTheme="minorHAnsi" w:cstheme="minorHAnsi"/>
          <w:sz w:val="24"/>
          <w:szCs w:val="24"/>
        </w:rPr>
        <w:t xml:space="preserve">betreft </w:t>
      </w:r>
      <w:r w:rsidR="00282D07" w:rsidRPr="00222C4D">
        <w:rPr>
          <w:rFonts w:asciiTheme="minorHAnsi" w:hAnsiTheme="minorHAnsi" w:cstheme="minorHAnsi"/>
          <w:sz w:val="24"/>
          <w:szCs w:val="24"/>
        </w:rPr>
        <w:t xml:space="preserve">nog </w:t>
      </w:r>
      <w:r w:rsidRPr="00222C4D">
        <w:rPr>
          <w:rFonts w:asciiTheme="minorHAnsi" w:hAnsiTheme="minorHAnsi" w:cstheme="minorHAnsi"/>
          <w:sz w:val="24"/>
          <w:szCs w:val="24"/>
        </w:rPr>
        <w:t xml:space="preserve">de wijze waarop de woonplaats van de leerling wordt vastgesteld die afkomstig is van een </w:t>
      </w:r>
      <w:r w:rsidR="00EE765D" w:rsidRPr="00222C4D">
        <w:rPr>
          <w:rFonts w:asciiTheme="minorHAnsi" w:hAnsiTheme="minorHAnsi" w:cstheme="minorHAnsi"/>
          <w:sz w:val="24"/>
          <w:szCs w:val="24"/>
        </w:rPr>
        <w:t>zorg</w:t>
      </w:r>
      <w:r w:rsidRPr="00222C4D">
        <w:rPr>
          <w:rFonts w:asciiTheme="minorHAnsi" w:hAnsiTheme="minorHAnsi" w:cstheme="minorHAnsi"/>
          <w:sz w:val="24"/>
          <w:szCs w:val="24"/>
        </w:rPr>
        <w:t xml:space="preserve">instelling. Wanneer die leerling ingeschreven </w:t>
      </w:r>
      <w:r w:rsidR="00724784" w:rsidRPr="00222C4D">
        <w:rPr>
          <w:rFonts w:asciiTheme="minorHAnsi" w:hAnsiTheme="minorHAnsi" w:cstheme="minorHAnsi"/>
          <w:sz w:val="24"/>
          <w:szCs w:val="24"/>
        </w:rPr>
        <w:t>staat</w:t>
      </w:r>
      <w:r w:rsidRPr="00222C4D">
        <w:rPr>
          <w:rFonts w:asciiTheme="minorHAnsi" w:hAnsiTheme="minorHAnsi" w:cstheme="minorHAnsi"/>
          <w:sz w:val="24"/>
          <w:szCs w:val="24"/>
        </w:rPr>
        <w:t xml:space="preserve"> bij de gemeente waar de instelling gevestigd is, dan betekent het dat het samenwerkingsverband dat die gemeente omvat ook het samenwerkingsverband is dat </w:t>
      </w:r>
      <w:r w:rsidR="00222C4D" w:rsidRPr="00222C4D">
        <w:rPr>
          <w:rFonts w:asciiTheme="minorHAnsi" w:hAnsiTheme="minorHAnsi" w:cstheme="minorHAnsi"/>
          <w:sz w:val="24"/>
          <w:szCs w:val="24"/>
        </w:rPr>
        <w:t xml:space="preserve">geldt als het verband waartoe de woonplaats van die leerling behoort. </w:t>
      </w:r>
      <w:r w:rsidR="00893AE8">
        <w:rPr>
          <w:rFonts w:asciiTheme="minorHAnsi" w:hAnsiTheme="minorHAnsi" w:cstheme="minorHAnsi"/>
          <w:sz w:val="24"/>
          <w:szCs w:val="24"/>
        </w:rPr>
        <w:t xml:space="preserve">Er zijn momenteel problemen bij enkele samenwerkingsverbanden die daardoor in financiële problemen dreigen te komen. Er ligt </w:t>
      </w:r>
      <w:r w:rsidR="004D78A4">
        <w:rPr>
          <w:rFonts w:asciiTheme="minorHAnsi" w:hAnsiTheme="minorHAnsi" w:cstheme="minorHAnsi"/>
          <w:sz w:val="24"/>
          <w:szCs w:val="24"/>
        </w:rPr>
        <w:t xml:space="preserve">al enige tijd </w:t>
      </w:r>
      <w:r w:rsidR="00893AE8">
        <w:rPr>
          <w:rFonts w:asciiTheme="minorHAnsi" w:hAnsiTheme="minorHAnsi" w:cstheme="minorHAnsi"/>
          <w:sz w:val="24"/>
          <w:szCs w:val="24"/>
        </w:rPr>
        <w:t>een motie in de Tweede Kamer dat dit probleem spoedig opgelost moet worden</w:t>
      </w:r>
      <w:r w:rsidR="004D78A4">
        <w:rPr>
          <w:rFonts w:asciiTheme="minorHAnsi" w:hAnsiTheme="minorHAnsi" w:cstheme="minorHAnsi"/>
          <w:sz w:val="24"/>
          <w:szCs w:val="24"/>
        </w:rPr>
        <w:t>, maar ook dit schiet niet op</w:t>
      </w:r>
      <w:r w:rsidR="00893AE8">
        <w:rPr>
          <w:rFonts w:asciiTheme="minorHAnsi" w:hAnsiTheme="minorHAnsi" w:cstheme="minorHAnsi"/>
          <w:sz w:val="24"/>
          <w:szCs w:val="24"/>
        </w:rPr>
        <w:t>.</w:t>
      </w:r>
    </w:p>
    <w:p w:rsidR="008E6070" w:rsidRPr="00222C4D" w:rsidRDefault="00345955" w:rsidP="00A7609B">
      <w:pPr>
        <w:spacing w:line="276" w:lineRule="auto"/>
        <w:rPr>
          <w:rFonts w:asciiTheme="minorHAnsi" w:hAnsiTheme="minorHAnsi" w:cstheme="minorHAnsi"/>
          <w:sz w:val="24"/>
          <w:szCs w:val="24"/>
        </w:rPr>
      </w:pPr>
      <w:r w:rsidRPr="00222C4D">
        <w:rPr>
          <w:rFonts w:asciiTheme="minorHAnsi" w:hAnsiTheme="minorHAnsi" w:cstheme="minorHAnsi"/>
          <w:sz w:val="24"/>
          <w:szCs w:val="24"/>
        </w:rPr>
        <w:lastRenderedPageBreak/>
        <w:t xml:space="preserve">Wanneer de woonplaats van die leerling echter het ouderlijk adres blijft, is de kans groot dat een ander samenwerkingsverband verantwoordelijk is voor die overdrachtsverplichting. </w:t>
      </w:r>
      <w:r w:rsidR="00724784" w:rsidRPr="00222C4D">
        <w:rPr>
          <w:rFonts w:asciiTheme="minorHAnsi" w:hAnsiTheme="minorHAnsi" w:cstheme="minorHAnsi"/>
          <w:sz w:val="24"/>
          <w:szCs w:val="24"/>
        </w:rPr>
        <w:t xml:space="preserve">Vanaf 1 augustus 2014 geldt voor </w:t>
      </w:r>
      <w:r w:rsidR="008E6070" w:rsidRPr="00222C4D">
        <w:rPr>
          <w:rFonts w:asciiTheme="minorHAnsi" w:hAnsiTheme="minorHAnsi" w:cstheme="minorHAnsi"/>
          <w:sz w:val="24"/>
          <w:szCs w:val="24"/>
        </w:rPr>
        <w:t xml:space="preserve">de vaststelling van de overdrachtsverplichting dat het samenwerkingsverband waaruit een leerling afkomstig is, </w:t>
      </w:r>
      <w:r w:rsidR="00724784" w:rsidRPr="00222C4D">
        <w:rPr>
          <w:rFonts w:asciiTheme="minorHAnsi" w:hAnsiTheme="minorHAnsi" w:cstheme="minorHAnsi"/>
          <w:sz w:val="24"/>
          <w:szCs w:val="24"/>
        </w:rPr>
        <w:t>d</w:t>
      </w:r>
      <w:r w:rsidR="008E6070" w:rsidRPr="00222C4D">
        <w:rPr>
          <w:rFonts w:asciiTheme="minorHAnsi" w:hAnsiTheme="minorHAnsi" w:cstheme="minorHAnsi"/>
          <w:sz w:val="24"/>
          <w:szCs w:val="24"/>
        </w:rPr>
        <w:t xml:space="preserve">ie verplichting heeft. Is er sprake van </w:t>
      </w:r>
      <w:r w:rsidR="00B808DB" w:rsidRPr="00222C4D">
        <w:rPr>
          <w:rFonts w:asciiTheme="minorHAnsi" w:hAnsiTheme="minorHAnsi" w:cstheme="minorHAnsi"/>
          <w:sz w:val="24"/>
          <w:szCs w:val="24"/>
        </w:rPr>
        <w:t>eerste inschrijving</w:t>
      </w:r>
      <w:r w:rsidR="008E6070" w:rsidRPr="00222C4D">
        <w:rPr>
          <w:rFonts w:asciiTheme="minorHAnsi" w:hAnsiTheme="minorHAnsi" w:cstheme="minorHAnsi"/>
          <w:sz w:val="24"/>
          <w:szCs w:val="24"/>
        </w:rPr>
        <w:t xml:space="preserve"> dan is de woonplaats van de leerling leidend voor de bepaling van het samenwerkingsverband. Een leerling die, voordat opname plaatsvindt in een instelling voor gehandicaptenzorg, jeugdhulpverlening dan</w:t>
      </w:r>
      <w:r w:rsidR="00952C42" w:rsidRPr="00222C4D">
        <w:rPr>
          <w:rFonts w:asciiTheme="minorHAnsi" w:hAnsiTheme="minorHAnsi" w:cstheme="minorHAnsi"/>
          <w:sz w:val="24"/>
          <w:szCs w:val="24"/>
        </w:rPr>
        <w:t xml:space="preserve"> </w:t>
      </w:r>
      <w:r w:rsidR="008E6070" w:rsidRPr="00222C4D">
        <w:rPr>
          <w:rFonts w:asciiTheme="minorHAnsi" w:hAnsiTheme="minorHAnsi" w:cstheme="minorHAnsi"/>
          <w:sz w:val="24"/>
          <w:szCs w:val="24"/>
        </w:rPr>
        <w:t>wel jeugdgezondheidszorg, afkomstig is van een reguliere school wordt dus geacht afkomstig te zijn van het samenwerkingsverband waartoe die reguliere school behoort.</w:t>
      </w:r>
    </w:p>
    <w:p w:rsidR="00D43001" w:rsidRPr="00222C4D" w:rsidRDefault="009B0801" w:rsidP="00A7609B">
      <w:pPr>
        <w:spacing w:after="200" w:line="276" w:lineRule="auto"/>
        <w:rPr>
          <w:rFonts w:asciiTheme="minorHAnsi" w:hAnsiTheme="minorHAnsi" w:cstheme="minorHAnsi"/>
          <w:sz w:val="24"/>
          <w:szCs w:val="24"/>
        </w:rPr>
      </w:pPr>
      <w:r w:rsidRPr="00222C4D">
        <w:rPr>
          <w:rFonts w:asciiTheme="minorHAnsi" w:hAnsiTheme="minorHAnsi" w:cstheme="minorHAnsi"/>
          <w:sz w:val="24"/>
          <w:szCs w:val="24"/>
        </w:rPr>
        <w:t xml:space="preserve">Wanneer </w:t>
      </w:r>
      <w:r w:rsidR="00D43001" w:rsidRPr="00222C4D">
        <w:rPr>
          <w:rFonts w:asciiTheme="minorHAnsi" w:hAnsiTheme="minorHAnsi" w:cstheme="minorHAnsi"/>
          <w:sz w:val="24"/>
          <w:szCs w:val="24"/>
        </w:rPr>
        <w:t xml:space="preserve">de plaatsing van </w:t>
      </w:r>
      <w:r w:rsidRPr="00222C4D">
        <w:rPr>
          <w:rFonts w:asciiTheme="minorHAnsi" w:hAnsiTheme="minorHAnsi" w:cstheme="minorHAnsi"/>
          <w:sz w:val="24"/>
          <w:szCs w:val="24"/>
        </w:rPr>
        <w:t xml:space="preserve">de leerling </w:t>
      </w:r>
      <w:r w:rsidR="00D43001" w:rsidRPr="00222C4D">
        <w:rPr>
          <w:rFonts w:asciiTheme="minorHAnsi" w:hAnsiTheme="minorHAnsi" w:cstheme="minorHAnsi"/>
          <w:sz w:val="24"/>
          <w:szCs w:val="24"/>
        </w:rPr>
        <w:t xml:space="preserve">niet langer in de residentiële voorziening nodig is, valt de verantwoordelijkheid voor de zorgplicht weer terug naar (de school van) het samenwerkingsverband waaruit de leerling afkomstig is. </w:t>
      </w:r>
    </w:p>
    <w:p w:rsidR="00007A82" w:rsidRDefault="00EA4FE5" w:rsidP="004D5320">
      <w:pPr>
        <w:pStyle w:val="Default"/>
        <w:spacing w:line="276" w:lineRule="auto"/>
        <w:rPr>
          <w:rFonts w:asciiTheme="minorHAnsi" w:eastAsia="Times New Roman" w:hAnsiTheme="minorHAnsi" w:cstheme="minorHAnsi"/>
          <w:color w:val="auto"/>
          <w:lang w:eastAsia="nl-NL"/>
        </w:rPr>
      </w:pPr>
      <w:r w:rsidRPr="00EA4FE5">
        <w:rPr>
          <w:rFonts w:asciiTheme="minorHAnsi" w:hAnsiTheme="minorHAnsi" w:cstheme="minorHAnsi"/>
          <w:bCs/>
        </w:rPr>
        <w:t xml:space="preserve">Mocht er sprake zijn van </w:t>
      </w:r>
      <w:r w:rsidRPr="00EA4FE5">
        <w:rPr>
          <w:rFonts w:asciiTheme="minorHAnsi" w:eastAsia="Times New Roman" w:hAnsiTheme="minorHAnsi" w:cstheme="minorHAnsi"/>
          <w:color w:val="auto"/>
          <w:lang w:eastAsia="nl-NL"/>
        </w:rPr>
        <w:t>overschrijving van een leerling van de ene</w:t>
      </w:r>
      <w:r w:rsidRPr="004D5320">
        <w:rPr>
          <w:rFonts w:asciiTheme="minorHAnsi" w:eastAsia="Times New Roman" w:hAnsiTheme="minorHAnsi" w:cstheme="minorHAnsi"/>
          <w:color w:val="auto"/>
          <w:lang w:eastAsia="nl-NL"/>
        </w:rPr>
        <w:t xml:space="preserve"> residentiële instelling naar een andere residentiële instelling dan betekent dit </w:t>
      </w:r>
      <w:r w:rsidR="00F04C73">
        <w:rPr>
          <w:rFonts w:asciiTheme="minorHAnsi" w:eastAsia="Times New Roman" w:hAnsiTheme="minorHAnsi" w:cstheme="minorHAnsi"/>
          <w:color w:val="auto"/>
          <w:lang w:eastAsia="nl-NL"/>
        </w:rPr>
        <w:t xml:space="preserve">in principe </w:t>
      </w:r>
      <w:r w:rsidRPr="004D5320">
        <w:rPr>
          <w:rFonts w:asciiTheme="minorHAnsi" w:eastAsia="Times New Roman" w:hAnsiTheme="minorHAnsi" w:cstheme="minorHAnsi"/>
          <w:color w:val="auto"/>
          <w:lang w:eastAsia="nl-NL"/>
        </w:rPr>
        <w:t>ook</w:t>
      </w:r>
      <w:r>
        <w:rPr>
          <w:rFonts w:asciiTheme="minorHAnsi" w:eastAsia="Times New Roman" w:hAnsiTheme="minorHAnsi" w:cstheme="minorHAnsi"/>
          <w:color w:val="auto"/>
          <w:lang w:eastAsia="nl-NL"/>
        </w:rPr>
        <w:t xml:space="preserve"> dat de leerling overgaat van de ene SO- naar de andere SO-school resp. de ene VSO- naar de andere VSO-school. Zo’n overgang betekent niet dat </w:t>
      </w:r>
      <w:r w:rsidR="00F04C73">
        <w:rPr>
          <w:rFonts w:asciiTheme="minorHAnsi" w:eastAsia="Times New Roman" w:hAnsiTheme="minorHAnsi" w:cstheme="minorHAnsi"/>
          <w:color w:val="auto"/>
          <w:lang w:eastAsia="nl-NL"/>
        </w:rPr>
        <w:t>de overdrachtsverplichting v</w:t>
      </w:r>
      <w:r>
        <w:rPr>
          <w:rFonts w:asciiTheme="minorHAnsi" w:eastAsia="Times New Roman" w:hAnsiTheme="minorHAnsi" w:cstheme="minorHAnsi"/>
          <w:color w:val="auto"/>
          <w:lang w:eastAsia="nl-NL"/>
        </w:rPr>
        <w:t xml:space="preserve">an het SWV dat de SO- resp. VSO-school </w:t>
      </w:r>
      <w:r w:rsidR="00F04C73">
        <w:rPr>
          <w:rFonts w:asciiTheme="minorHAnsi" w:eastAsia="Times New Roman" w:hAnsiTheme="minorHAnsi" w:cstheme="minorHAnsi"/>
          <w:color w:val="auto"/>
          <w:lang w:eastAsia="nl-NL"/>
        </w:rPr>
        <w:t>bekostigde dan verander</w:t>
      </w:r>
      <w:r w:rsidR="00EE64F9">
        <w:rPr>
          <w:rFonts w:asciiTheme="minorHAnsi" w:eastAsia="Times New Roman" w:hAnsiTheme="minorHAnsi" w:cstheme="minorHAnsi"/>
          <w:color w:val="auto"/>
          <w:lang w:eastAsia="nl-NL"/>
        </w:rPr>
        <w:t>t</w:t>
      </w:r>
      <w:r w:rsidR="00F04C73">
        <w:rPr>
          <w:rFonts w:asciiTheme="minorHAnsi" w:eastAsia="Times New Roman" w:hAnsiTheme="minorHAnsi" w:cstheme="minorHAnsi"/>
          <w:color w:val="auto"/>
          <w:lang w:eastAsia="nl-NL"/>
        </w:rPr>
        <w:t>. Een wetswijziging (Technische wijziging passend ond</w:t>
      </w:r>
      <w:r w:rsidR="00DE4075">
        <w:rPr>
          <w:rFonts w:asciiTheme="minorHAnsi" w:eastAsia="Times New Roman" w:hAnsiTheme="minorHAnsi" w:cstheme="minorHAnsi"/>
          <w:color w:val="auto"/>
          <w:lang w:eastAsia="nl-NL"/>
        </w:rPr>
        <w:t>erwijs) die dit expliciet vastlegt,</w:t>
      </w:r>
      <w:r w:rsidR="00F04C73">
        <w:rPr>
          <w:rFonts w:asciiTheme="minorHAnsi" w:eastAsia="Times New Roman" w:hAnsiTheme="minorHAnsi" w:cstheme="minorHAnsi"/>
          <w:color w:val="auto"/>
          <w:lang w:eastAsia="nl-NL"/>
        </w:rPr>
        <w:t xml:space="preserve"> is </w:t>
      </w:r>
      <w:r w:rsidR="00130539">
        <w:rPr>
          <w:rFonts w:asciiTheme="minorHAnsi" w:eastAsia="Times New Roman" w:hAnsiTheme="minorHAnsi" w:cstheme="minorHAnsi"/>
          <w:color w:val="auto"/>
          <w:lang w:eastAsia="nl-NL"/>
        </w:rPr>
        <w:t>inmiddels</w:t>
      </w:r>
      <w:r w:rsidR="00CA1FCE">
        <w:rPr>
          <w:rFonts w:asciiTheme="minorHAnsi" w:eastAsia="Times New Roman" w:hAnsiTheme="minorHAnsi" w:cstheme="minorHAnsi"/>
          <w:color w:val="auto"/>
          <w:lang w:eastAsia="nl-NL"/>
        </w:rPr>
        <w:t xml:space="preserve"> in het Staatsblad opgenomen (Stbld</w:t>
      </w:r>
      <w:r w:rsidR="00D40EFB">
        <w:rPr>
          <w:rFonts w:asciiTheme="minorHAnsi" w:eastAsia="Times New Roman" w:hAnsiTheme="minorHAnsi" w:cstheme="minorHAnsi"/>
          <w:color w:val="auto"/>
          <w:lang w:eastAsia="nl-NL"/>
        </w:rPr>
        <w:t>.</w:t>
      </w:r>
      <w:r w:rsidR="00CA1FCE">
        <w:rPr>
          <w:rFonts w:asciiTheme="minorHAnsi" w:eastAsia="Times New Roman" w:hAnsiTheme="minorHAnsi" w:cstheme="minorHAnsi"/>
          <w:color w:val="auto"/>
          <w:lang w:eastAsia="nl-NL"/>
        </w:rPr>
        <w:t xml:space="preserve"> 201</w:t>
      </w:r>
      <w:r w:rsidR="00113AE3">
        <w:rPr>
          <w:rFonts w:asciiTheme="minorHAnsi" w:eastAsia="Times New Roman" w:hAnsiTheme="minorHAnsi" w:cstheme="minorHAnsi"/>
          <w:color w:val="auto"/>
          <w:lang w:eastAsia="nl-NL"/>
        </w:rPr>
        <w:t>8</w:t>
      </w:r>
      <w:r w:rsidR="00EE64F9">
        <w:rPr>
          <w:rFonts w:asciiTheme="minorHAnsi" w:eastAsia="Times New Roman" w:hAnsiTheme="minorHAnsi" w:cstheme="minorHAnsi"/>
          <w:color w:val="auto"/>
          <w:lang w:eastAsia="nl-NL"/>
        </w:rPr>
        <w:t xml:space="preserve"> 12, d.d. 2 feb. 2018).</w:t>
      </w:r>
      <w:r w:rsidR="00CA1FCE">
        <w:rPr>
          <w:rFonts w:asciiTheme="minorHAnsi" w:eastAsia="Times New Roman" w:hAnsiTheme="minorHAnsi" w:cstheme="minorHAnsi"/>
          <w:color w:val="auto"/>
          <w:lang w:eastAsia="nl-NL"/>
        </w:rPr>
        <w:t xml:space="preserve"> </w:t>
      </w:r>
    </w:p>
    <w:p w:rsidR="00007A82" w:rsidRDefault="00007A82" w:rsidP="004D5320">
      <w:pPr>
        <w:pStyle w:val="Default"/>
        <w:spacing w:line="276" w:lineRule="auto"/>
        <w:rPr>
          <w:rFonts w:asciiTheme="minorHAnsi" w:eastAsia="Times New Roman" w:hAnsiTheme="minorHAnsi" w:cstheme="minorHAnsi"/>
          <w:color w:val="auto"/>
          <w:lang w:eastAsia="nl-NL"/>
        </w:rPr>
      </w:pPr>
    </w:p>
    <w:p w:rsidR="00893AE8" w:rsidRDefault="00893AE8" w:rsidP="004D5320">
      <w:pPr>
        <w:pStyle w:val="Default"/>
        <w:spacing w:line="276" w:lineRule="auto"/>
        <w:rPr>
          <w:rFonts w:asciiTheme="minorHAnsi" w:eastAsia="Times New Roman" w:hAnsiTheme="minorHAnsi" w:cstheme="minorHAnsi"/>
          <w:color w:val="auto"/>
          <w:lang w:eastAsia="nl-NL"/>
        </w:rPr>
      </w:pPr>
    </w:p>
    <w:p w:rsidR="00917233" w:rsidRDefault="00917233" w:rsidP="00917233">
      <w:pPr>
        <w:rPr>
          <w:rFonts w:asciiTheme="minorHAnsi" w:hAnsiTheme="minorHAnsi" w:cstheme="minorHAnsi"/>
          <w:b/>
          <w:sz w:val="24"/>
          <w:szCs w:val="24"/>
        </w:rPr>
      </w:pPr>
      <w:r>
        <w:rPr>
          <w:rFonts w:asciiTheme="minorHAnsi" w:hAnsiTheme="minorHAnsi" w:cstheme="minorHAnsi"/>
          <w:b/>
          <w:sz w:val="24"/>
          <w:szCs w:val="24"/>
        </w:rPr>
        <w:br w:type="page"/>
      </w:r>
    </w:p>
    <w:p w:rsidR="00917233" w:rsidRPr="00222C4D" w:rsidRDefault="009F0C47" w:rsidP="00917233">
      <w:pPr>
        <w:rPr>
          <w:rFonts w:asciiTheme="minorHAnsi" w:hAnsiTheme="minorHAnsi" w:cstheme="minorHAnsi"/>
          <w:b/>
          <w:sz w:val="24"/>
          <w:szCs w:val="24"/>
        </w:rPr>
      </w:pPr>
      <w:r>
        <w:rPr>
          <w:rFonts w:asciiTheme="minorHAnsi" w:hAnsiTheme="minorHAnsi" w:cstheme="minorHAnsi"/>
          <w:b/>
          <w:sz w:val="24"/>
          <w:szCs w:val="24"/>
        </w:rPr>
        <w:lastRenderedPageBreak/>
        <w:t>Bijlage 1:</w:t>
      </w:r>
      <w:r>
        <w:rPr>
          <w:rFonts w:asciiTheme="minorHAnsi" w:hAnsiTheme="minorHAnsi" w:cstheme="minorHAnsi"/>
          <w:b/>
          <w:sz w:val="24"/>
          <w:szCs w:val="24"/>
        </w:rPr>
        <w:tab/>
      </w:r>
      <w:r w:rsidR="00917233" w:rsidRPr="00222C4D">
        <w:rPr>
          <w:rFonts w:asciiTheme="minorHAnsi" w:hAnsiTheme="minorHAnsi" w:cstheme="minorHAnsi"/>
          <w:b/>
          <w:sz w:val="24"/>
          <w:szCs w:val="24"/>
        </w:rPr>
        <w:t>Kosten kortdurend verblijf leerling op (V)SO-school</w:t>
      </w:r>
      <w:r w:rsidR="00917233">
        <w:rPr>
          <w:rFonts w:asciiTheme="minorHAnsi" w:hAnsiTheme="minorHAnsi" w:cstheme="minorHAnsi"/>
          <w:b/>
          <w:sz w:val="24"/>
          <w:szCs w:val="24"/>
        </w:rPr>
        <w:t xml:space="preserve"> (periode 1 j</w:t>
      </w:r>
      <w:r w:rsidR="00E278C0">
        <w:rPr>
          <w:rFonts w:asciiTheme="minorHAnsi" w:hAnsiTheme="minorHAnsi" w:cstheme="minorHAnsi"/>
          <w:b/>
          <w:sz w:val="24"/>
          <w:szCs w:val="24"/>
        </w:rPr>
        <w:t>anuari</w:t>
      </w:r>
      <w:r w:rsidR="00917233">
        <w:rPr>
          <w:rFonts w:asciiTheme="minorHAnsi" w:hAnsiTheme="minorHAnsi" w:cstheme="minorHAnsi"/>
          <w:b/>
          <w:sz w:val="24"/>
          <w:szCs w:val="24"/>
        </w:rPr>
        <w:t xml:space="preserve"> 2020 t/m 31 december 2020)</w:t>
      </w:r>
    </w:p>
    <w:p w:rsidR="00917233" w:rsidRDefault="00917233" w:rsidP="00917233">
      <w:pPr>
        <w:rPr>
          <w:rFonts w:asciiTheme="minorHAnsi" w:hAnsiTheme="minorHAnsi" w:cstheme="minorHAnsi"/>
          <w:sz w:val="24"/>
          <w:szCs w:val="24"/>
        </w:rPr>
      </w:pPr>
    </w:p>
    <w:p w:rsidR="00917233" w:rsidRPr="00222C4D" w:rsidRDefault="00917233" w:rsidP="00917233">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3"/>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rsidR="00917233" w:rsidRPr="00222C4D" w:rsidRDefault="00917233" w:rsidP="00917233">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rsidR="00917233" w:rsidRPr="00222C4D" w:rsidRDefault="00917233" w:rsidP="00917233">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rsidR="00917233" w:rsidRPr="00222C4D" w:rsidRDefault="00917233" w:rsidP="00917233">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40/52-e deel van de personele kosten op jaarbasis. Een school waarbij het personeel een vaste aanstelling heeft zal er op wijzen dat de berekening op jaarbasis betekent dat een leerkracht bij lange na niet ‘compleet’ bekostigd kan worden.</w:t>
      </w:r>
    </w:p>
    <w:p w:rsidR="00917233" w:rsidRPr="00222C4D" w:rsidRDefault="00917233" w:rsidP="00917233">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rsidR="00917233" w:rsidRDefault="00917233" w:rsidP="00917233">
      <w:pPr>
        <w:rPr>
          <w:rFonts w:asciiTheme="minorHAnsi" w:hAnsiTheme="minorHAnsi" w:cstheme="minorHAnsi"/>
          <w:sz w:val="24"/>
          <w:szCs w:val="24"/>
        </w:rPr>
      </w:pPr>
      <w:r w:rsidRPr="00222C4D">
        <w:rPr>
          <w:rFonts w:asciiTheme="minorHAnsi" w:hAnsiTheme="minorHAnsi" w:cstheme="minorHAnsi"/>
          <w:sz w:val="24"/>
          <w:szCs w:val="24"/>
        </w:rPr>
        <w:t xml:space="preserve">In het hierna volgende overzicht worden de bedragen per leerling per week weergegeven (P= prijspeil </w:t>
      </w:r>
      <w:r>
        <w:rPr>
          <w:rFonts w:asciiTheme="minorHAnsi" w:hAnsiTheme="minorHAnsi" w:cstheme="minorHAnsi"/>
          <w:sz w:val="24"/>
          <w:szCs w:val="24"/>
        </w:rPr>
        <w:t>maart 2020</w:t>
      </w:r>
      <w:r w:rsidRPr="00222C4D">
        <w:rPr>
          <w:rFonts w:asciiTheme="minorHAnsi" w:hAnsiTheme="minorHAnsi" w:cstheme="minorHAnsi"/>
          <w:sz w:val="24"/>
          <w:szCs w:val="24"/>
        </w:rPr>
        <w:t>):</w:t>
      </w:r>
    </w:p>
    <w:p w:rsidR="00917233" w:rsidRDefault="00AD6DCA" w:rsidP="00917233">
      <w:pPr>
        <w:rPr>
          <w:rFonts w:asciiTheme="minorHAnsi" w:hAnsiTheme="minorHAnsi" w:cstheme="minorHAnsi"/>
          <w:sz w:val="24"/>
          <w:szCs w:val="24"/>
        </w:rPr>
      </w:pPr>
      <w:r w:rsidRPr="00AD6DCA">
        <w:rPr>
          <w:noProof/>
        </w:rPr>
        <w:lastRenderedPageBreak/>
        <w:drawing>
          <wp:inline distT="0" distB="0" distL="0" distR="0">
            <wp:extent cx="8711565" cy="85783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1565" cy="857831"/>
                    </a:xfrm>
                    <a:prstGeom prst="rect">
                      <a:avLst/>
                    </a:prstGeom>
                    <a:noFill/>
                    <a:ln>
                      <a:noFill/>
                    </a:ln>
                  </pic:spPr>
                </pic:pic>
              </a:graphicData>
            </a:graphic>
          </wp:inline>
        </w:drawing>
      </w:r>
    </w:p>
    <w:p w:rsidR="00AD6DCA" w:rsidRDefault="00AD6DCA" w:rsidP="00917233">
      <w:pPr>
        <w:rPr>
          <w:rFonts w:asciiTheme="minorHAnsi" w:hAnsiTheme="minorHAnsi" w:cstheme="minorHAnsi"/>
          <w:sz w:val="24"/>
          <w:szCs w:val="24"/>
        </w:rPr>
      </w:pPr>
    </w:p>
    <w:p w:rsidR="00917233" w:rsidRDefault="00917233" w:rsidP="00917233">
      <w:pPr>
        <w:rPr>
          <w:rFonts w:asciiTheme="minorHAnsi" w:hAnsiTheme="minorHAnsi" w:cstheme="minorHAnsi"/>
          <w:sz w:val="24"/>
          <w:szCs w:val="24"/>
        </w:rPr>
      </w:pPr>
      <w:r w:rsidRPr="00594A6A">
        <w:rPr>
          <w:noProof/>
        </w:rPr>
        <w:drawing>
          <wp:inline distT="0" distB="0" distL="0" distR="0" wp14:anchorId="7F8A9691" wp14:editId="02BF3FA0">
            <wp:extent cx="8711565" cy="8578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1565" cy="857831"/>
                    </a:xfrm>
                    <a:prstGeom prst="rect">
                      <a:avLst/>
                    </a:prstGeom>
                    <a:noFill/>
                    <a:ln>
                      <a:noFill/>
                    </a:ln>
                  </pic:spPr>
                </pic:pic>
              </a:graphicData>
            </a:graphic>
          </wp:inline>
        </w:drawing>
      </w:r>
    </w:p>
    <w:p w:rsidR="00917233" w:rsidRDefault="00917233" w:rsidP="00917233">
      <w:pPr>
        <w:rPr>
          <w:rFonts w:asciiTheme="minorHAnsi" w:hAnsiTheme="minorHAnsi" w:cstheme="minorHAnsi"/>
          <w:sz w:val="24"/>
          <w:szCs w:val="24"/>
        </w:rPr>
      </w:pPr>
    </w:p>
    <w:p w:rsidR="00917233" w:rsidRDefault="00917233" w:rsidP="00917233">
      <w:pPr>
        <w:rPr>
          <w:rFonts w:asciiTheme="minorHAnsi" w:hAnsiTheme="minorHAnsi" w:cstheme="minorHAnsi"/>
          <w:sz w:val="24"/>
          <w:szCs w:val="24"/>
        </w:rPr>
      </w:pPr>
      <w:r w:rsidRPr="00222C4D">
        <w:rPr>
          <w:rFonts w:asciiTheme="minorHAnsi" w:hAnsiTheme="minorHAnsi" w:cstheme="minorHAnsi"/>
          <w:sz w:val="24"/>
          <w:szCs w:val="24"/>
        </w:rPr>
        <w:t>Voor de betalingen hangt het er vanaf wat de afspraken zijn die ieder SWV maakt, heeft gemaakt of gaat maken wie welke bekostiging betaalt. Om de betaling vanuit één punt te doen, is het het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rsidR="00917233" w:rsidRPr="00222C4D" w:rsidRDefault="00917233" w:rsidP="00917233">
      <w:pPr>
        <w:rPr>
          <w:rFonts w:asciiTheme="minorHAnsi" w:hAnsiTheme="minorHAnsi" w:cstheme="minorHAnsi"/>
          <w:sz w:val="24"/>
          <w:szCs w:val="24"/>
        </w:rPr>
      </w:pPr>
    </w:p>
    <w:p w:rsidR="00917233" w:rsidRPr="00222C4D" w:rsidRDefault="00917233" w:rsidP="00917233">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(2020-2021)</w:t>
      </w:r>
    </w:p>
    <w:p w:rsidR="00917233" w:rsidRPr="00222C4D" w:rsidRDefault="00917233" w:rsidP="00917233">
      <w:pPr>
        <w:rPr>
          <w:rFonts w:asciiTheme="minorHAnsi" w:hAnsiTheme="minorHAnsi" w:cstheme="minorHAnsi"/>
          <w:sz w:val="24"/>
          <w:szCs w:val="24"/>
        </w:rPr>
      </w:pPr>
      <w:r w:rsidRPr="00222C4D">
        <w:rPr>
          <w:rFonts w:asciiTheme="minorHAnsi" w:hAnsiTheme="minorHAnsi" w:cstheme="minorHAnsi"/>
          <w:sz w:val="24"/>
          <w:szCs w:val="24"/>
        </w:rPr>
        <w:t>Een tijdelijke verwijzing vanuit het SBO leidt tot andere bedragen. De personele basisbekostiging die het SBO voor een leerling per week ontvangt bedraagt gemiddeld (GGL buiten beschouwing gelaten) € 3.</w:t>
      </w:r>
      <w:r>
        <w:rPr>
          <w:rFonts w:asciiTheme="minorHAnsi" w:hAnsiTheme="minorHAnsi" w:cstheme="minorHAnsi"/>
          <w:sz w:val="24"/>
          <w:szCs w:val="24"/>
        </w:rPr>
        <w:t>424,71</w:t>
      </w:r>
      <w:r w:rsidRPr="00222C4D">
        <w:rPr>
          <w:rFonts w:asciiTheme="minorHAnsi" w:hAnsiTheme="minorHAnsi" w:cstheme="minorHAnsi"/>
          <w:sz w:val="24"/>
          <w:szCs w:val="24"/>
        </w:rPr>
        <w:t xml:space="preserve">/40 = € </w:t>
      </w:r>
      <w:r>
        <w:rPr>
          <w:rFonts w:asciiTheme="minorHAnsi" w:hAnsiTheme="minorHAnsi" w:cstheme="minorHAnsi"/>
          <w:sz w:val="24"/>
          <w:szCs w:val="24"/>
        </w:rPr>
        <w:t>85,62</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20,78</w:t>
      </w:r>
      <w:r w:rsidRPr="00222C4D">
        <w:rPr>
          <w:rFonts w:asciiTheme="minorHAnsi" w:hAnsiTheme="minorHAnsi" w:cstheme="minorHAnsi"/>
          <w:sz w:val="24"/>
          <w:szCs w:val="24"/>
        </w:rPr>
        <w:t xml:space="preserve">, samen € </w:t>
      </w:r>
      <w:r>
        <w:rPr>
          <w:rFonts w:asciiTheme="minorHAnsi" w:hAnsiTheme="minorHAnsi" w:cstheme="minorHAnsi"/>
          <w:sz w:val="24"/>
          <w:szCs w:val="24"/>
        </w:rPr>
        <w:t>106,40</w:t>
      </w:r>
      <w:r w:rsidRPr="00222C4D">
        <w:rPr>
          <w:rFonts w:asciiTheme="minorHAnsi" w:hAnsiTheme="minorHAnsi" w:cstheme="minorHAnsi"/>
          <w:sz w:val="24"/>
          <w:szCs w:val="24"/>
        </w:rPr>
        <w:t>. Als ondersteuningsbekostiging ontvangt de SBO per leerling per week voor personeel nog € 1</w:t>
      </w:r>
      <w:r>
        <w:rPr>
          <w:rFonts w:asciiTheme="minorHAnsi" w:hAnsiTheme="minorHAnsi" w:cstheme="minorHAnsi"/>
          <w:sz w:val="24"/>
          <w:szCs w:val="24"/>
        </w:rPr>
        <w:t>22,37</w:t>
      </w:r>
      <w:r w:rsidRPr="00222C4D">
        <w:rPr>
          <w:rFonts w:asciiTheme="minorHAnsi" w:hAnsiTheme="minorHAnsi" w:cstheme="minorHAnsi"/>
          <w:sz w:val="24"/>
          <w:szCs w:val="24"/>
        </w:rPr>
        <w:t xml:space="preserve"> en voor materieel € 5,</w:t>
      </w:r>
      <w:r>
        <w:rPr>
          <w:rFonts w:asciiTheme="minorHAnsi" w:hAnsiTheme="minorHAnsi" w:cstheme="minorHAnsi"/>
          <w:sz w:val="24"/>
          <w:szCs w:val="24"/>
        </w:rPr>
        <w:t>91, samen € 128</w:t>
      </w:r>
      <w:r w:rsidRPr="00222C4D">
        <w:rPr>
          <w:rFonts w:asciiTheme="minorHAnsi" w:hAnsiTheme="minorHAnsi" w:cstheme="minorHAnsi"/>
          <w:sz w:val="24"/>
          <w:szCs w:val="24"/>
        </w:rPr>
        <w:t>,</w:t>
      </w:r>
      <w:r>
        <w:rPr>
          <w:rFonts w:asciiTheme="minorHAnsi" w:hAnsiTheme="minorHAnsi" w:cstheme="minorHAnsi"/>
          <w:sz w:val="24"/>
          <w:szCs w:val="24"/>
        </w:rPr>
        <w:t>28</w:t>
      </w:r>
      <w:r w:rsidRPr="00222C4D">
        <w:rPr>
          <w:rFonts w:asciiTheme="minorHAnsi" w:hAnsiTheme="minorHAnsi" w:cstheme="minorHAnsi"/>
          <w:sz w:val="24"/>
          <w:szCs w:val="24"/>
        </w:rPr>
        <w:t>.</w:t>
      </w:r>
    </w:p>
    <w:p w:rsidR="00917233" w:rsidRDefault="00917233" w:rsidP="00917233">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jr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&gt; 8 jr overdraagt naar het SO. Op die wijze houdt een SBO er niet ‘aan over’ als een leerling kortdurend verblijft op een SO-school.</w:t>
      </w:r>
    </w:p>
    <w:p w:rsidR="00917233" w:rsidRDefault="00917233" w:rsidP="00917233">
      <w:pPr>
        <w:rPr>
          <w:rFonts w:asciiTheme="minorHAnsi" w:hAnsiTheme="minorHAnsi" w:cstheme="minorHAnsi"/>
          <w:sz w:val="24"/>
          <w:szCs w:val="24"/>
        </w:rPr>
      </w:pPr>
    </w:p>
    <w:p w:rsidR="00AD6DCA" w:rsidRDefault="00AD6DCA" w:rsidP="00917233">
      <w:pPr>
        <w:rPr>
          <w:rFonts w:asciiTheme="minorHAnsi" w:hAnsiTheme="minorHAnsi" w:cstheme="minorHAnsi"/>
          <w:sz w:val="24"/>
          <w:szCs w:val="24"/>
        </w:rPr>
      </w:pPr>
    </w:p>
    <w:p w:rsidR="00AD6DCA" w:rsidRDefault="00AD6DCA" w:rsidP="00917233">
      <w:pPr>
        <w:rPr>
          <w:rFonts w:asciiTheme="minorHAnsi" w:hAnsiTheme="minorHAnsi" w:cstheme="minorHAnsi"/>
          <w:sz w:val="24"/>
          <w:szCs w:val="24"/>
        </w:rPr>
      </w:pPr>
    </w:p>
    <w:p w:rsidR="00917233" w:rsidRDefault="00917233" w:rsidP="00917233">
      <w:pPr>
        <w:rPr>
          <w:rFonts w:asciiTheme="minorHAnsi" w:hAnsiTheme="minorHAnsi" w:cstheme="minorHAnsi"/>
          <w:b/>
          <w:sz w:val="24"/>
          <w:szCs w:val="24"/>
        </w:rPr>
      </w:pPr>
      <w:r w:rsidRPr="00222C4D">
        <w:rPr>
          <w:rFonts w:asciiTheme="minorHAnsi" w:hAnsiTheme="minorHAnsi" w:cstheme="minorHAnsi"/>
          <w:b/>
          <w:sz w:val="24"/>
          <w:szCs w:val="24"/>
        </w:rPr>
        <w:lastRenderedPageBreak/>
        <w:t>Verwijzing van LWOO- of PRO-leerling</w:t>
      </w:r>
      <w:r>
        <w:rPr>
          <w:rFonts w:asciiTheme="minorHAnsi" w:hAnsiTheme="minorHAnsi" w:cstheme="minorHAnsi"/>
          <w:b/>
          <w:sz w:val="24"/>
          <w:szCs w:val="24"/>
        </w:rPr>
        <w:t xml:space="preserve"> (2020)</w:t>
      </w:r>
    </w:p>
    <w:p w:rsidR="00917233" w:rsidRPr="00594A6A" w:rsidRDefault="00917233" w:rsidP="00917233">
      <w:pPr>
        <w:rPr>
          <w:rFonts w:asciiTheme="minorHAnsi" w:hAnsiTheme="minorHAnsi" w:cstheme="minorHAnsi"/>
          <w:b/>
          <w:sz w:val="24"/>
          <w:szCs w:val="24"/>
        </w:rPr>
      </w:pPr>
      <w:r w:rsidRPr="00222C4D">
        <w:rPr>
          <w:rFonts w:asciiTheme="minorHAnsi" w:hAnsiTheme="minorHAnsi" w:cstheme="minorHAnsi"/>
          <w:sz w:val="24"/>
          <w:szCs w:val="24"/>
        </w:rPr>
        <w:t>De basisbekostiging van een LWOO- of PRO-leerling hangt af van de schoolsoortgroep waartoe de school behoort</w:t>
      </w:r>
      <w:r w:rsidRPr="00222C4D">
        <w:rPr>
          <w:rStyle w:val="Voetnootmarkering"/>
          <w:rFonts w:asciiTheme="minorHAnsi" w:hAnsiTheme="minorHAnsi" w:cstheme="minorHAnsi"/>
          <w:sz w:val="24"/>
          <w:szCs w:val="24"/>
        </w:rPr>
        <w:footnoteReference w:id="4"/>
      </w:r>
      <w:r w:rsidRPr="00222C4D">
        <w:rPr>
          <w:rFonts w:asciiTheme="minorHAnsi" w:hAnsiTheme="minorHAnsi" w:cstheme="minorHAnsi"/>
          <w:sz w:val="24"/>
          <w:szCs w:val="24"/>
        </w:rPr>
        <w:t>. De ondersteuningsbekostiging van een LWOO- of PRO-leerling bedraagt voor 20</w:t>
      </w:r>
      <w:r>
        <w:rPr>
          <w:rFonts w:asciiTheme="minorHAnsi" w:hAnsiTheme="minorHAnsi" w:cstheme="minorHAnsi"/>
          <w:sz w:val="24"/>
          <w:szCs w:val="24"/>
        </w:rPr>
        <w:t>20</w:t>
      </w:r>
      <w:r w:rsidRPr="00222C4D">
        <w:rPr>
          <w:rFonts w:asciiTheme="minorHAnsi" w:hAnsiTheme="minorHAnsi" w:cstheme="minorHAnsi"/>
          <w:sz w:val="24"/>
          <w:szCs w:val="24"/>
        </w:rPr>
        <w:t xml:space="preserve"> voor personeel € 4</w:t>
      </w:r>
      <w:r>
        <w:rPr>
          <w:rFonts w:asciiTheme="minorHAnsi" w:hAnsiTheme="minorHAnsi" w:cstheme="minorHAnsi"/>
          <w:sz w:val="24"/>
          <w:szCs w:val="24"/>
        </w:rPr>
        <w:t>.459,39</w:t>
      </w:r>
      <w:r w:rsidRPr="00222C4D">
        <w:rPr>
          <w:rFonts w:asciiTheme="minorHAnsi" w:hAnsiTheme="minorHAnsi" w:cstheme="minorHAnsi"/>
          <w:sz w:val="24"/>
          <w:szCs w:val="24"/>
        </w:rPr>
        <w:t xml:space="preserve"> </w:t>
      </w:r>
      <w:r>
        <w:rPr>
          <w:rFonts w:asciiTheme="minorHAnsi" w:hAnsiTheme="minorHAnsi" w:cstheme="minorHAnsi"/>
          <w:sz w:val="24"/>
          <w:szCs w:val="24"/>
        </w:rPr>
        <w:t xml:space="preserve">en </w:t>
      </w:r>
      <w:r w:rsidRPr="00222C4D">
        <w:rPr>
          <w:rFonts w:asciiTheme="minorHAnsi" w:hAnsiTheme="minorHAnsi" w:cstheme="minorHAnsi"/>
          <w:sz w:val="24"/>
          <w:szCs w:val="24"/>
        </w:rPr>
        <w:t>voor materieel € 1</w:t>
      </w:r>
      <w:r>
        <w:rPr>
          <w:rFonts w:asciiTheme="minorHAnsi" w:hAnsiTheme="minorHAnsi" w:cstheme="minorHAnsi"/>
          <w:sz w:val="24"/>
          <w:szCs w:val="24"/>
        </w:rPr>
        <w:t>81</w:t>
      </w:r>
      <w:r w:rsidRPr="00222C4D">
        <w:rPr>
          <w:rFonts w:asciiTheme="minorHAnsi" w:hAnsiTheme="minorHAnsi" w:cstheme="minorHAnsi"/>
          <w:sz w:val="24"/>
          <w:szCs w:val="24"/>
        </w:rPr>
        <w:t>,</w:t>
      </w:r>
      <w:r>
        <w:rPr>
          <w:rFonts w:asciiTheme="minorHAnsi" w:hAnsiTheme="minorHAnsi" w:cstheme="minorHAnsi"/>
          <w:sz w:val="24"/>
          <w:szCs w:val="24"/>
        </w:rPr>
        <w:t>49</w:t>
      </w:r>
      <w:r w:rsidRPr="00222C4D">
        <w:rPr>
          <w:rFonts w:asciiTheme="minorHAnsi" w:hAnsiTheme="minorHAnsi" w:cstheme="minorHAnsi"/>
          <w:sz w:val="24"/>
          <w:szCs w:val="24"/>
        </w:rPr>
        <w:t>, samen € 4.</w:t>
      </w:r>
      <w:r>
        <w:rPr>
          <w:rFonts w:asciiTheme="minorHAnsi" w:hAnsiTheme="minorHAnsi" w:cstheme="minorHAnsi"/>
          <w:sz w:val="24"/>
          <w:szCs w:val="24"/>
        </w:rPr>
        <w:t>640,88</w:t>
      </w:r>
      <w:r w:rsidRPr="00222C4D">
        <w:rPr>
          <w:rFonts w:asciiTheme="minorHAnsi" w:hAnsiTheme="minorHAnsi" w:cstheme="minorHAnsi"/>
          <w:sz w:val="24"/>
          <w:szCs w:val="24"/>
        </w:rPr>
        <w:t xml:space="preserve"> en dit is per week € 1</w:t>
      </w:r>
      <w:r>
        <w:rPr>
          <w:rFonts w:asciiTheme="minorHAnsi" w:hAnsiTheme="minorHAnsi" w:cstheme="minorHAnsi"/>
          <w:sz w:val="24"/>
          <w:szCs w:val="24"/>
        </w:rPr>
        <w:t>16,02</w:t>
      </w:r>
      <w:r w:rsidRPr="00222C4D">
        <w:rPr>
          <w:rFonts w:asciiTheme="minorHAnsi" w:hAnsiTheme="minorHAnsi" w:cstheme="minorHAnsi"/>
          <w:sz w:val="24"/>
          <w:szCs w:val="24"/>
        </w:rPr>
        <w:t>.</w:t>
      </w:r>
    </w:p>
    <w:p w:rsidR="00917233" w:rsidRDefault="00917233" w:rsidP="00917233">
      <w:pPr>
        <w:rPr>
          <w:rFonts w:asciiTheme="minorHAnsi" w:hAnsiTheme="minorHAnsi" w:cstheme="minorHAnsi"/>
          <w:sz w:val="24"/>
          <w:szCs w:val="24"/>
        </w:rPr>
      </w:pPr>
      <w:r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p w:rsidR="00917233" w:rsidRDefault="00917233" w:rsidP="00917233">
      <w:pPr>
        <w:rPr>
          <w:rFonts w:asciiTheme="minorHAnsi" w:hAnsiTheme="minorHAnsi" w:cstheme="minorHAnsi"/>
          <w:sz w:val="24"/>
          <w:szCs w:val="24"/>
        </w:rPr>
      </w:pPr>
    </w:p>
    <w:sectPr w:rsidR="00917233" w:rsidSect="00007A82">
      <w:footerReference w:type="default" r:id="rId11"/>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04" w:rsidRDefault="00A26504" w:rsidP="00791F4F">
      <w:r>
        <w:separator/>
      </w:r>
    </w:p>
  </w:endnote>
  <w:endnote w:type="continuationSeparator" w:id="0">
    <w:p w:rsidR="00A26504" w:rsidRDefault="00A26504" w:rsidP="0079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NAID I+ Univers">
    <w:altName w:val="Univer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A5" w:rsidRDefault="00A54BA5" w:rsidP="00A54BA5">
    <w:pPr>
      <w:pStyle w:val="Voettekst"/>
    </w:pPr>
    <w:r>
      <w:t xml:space="preserve"> </w:t>
    </w:r>
    <w:r w:rsidR="000D27D7">
      <w:rPr>
        <w:noProof/>
      </w:rPr>
      <w:fldChar w:fldCharType="begin"/>
    </w:r>
    <w:r w:rsidR="000D27D7">
      <w:rPr>
        <w:noProof/>
      </w:rPr>
      <w:instrText xml:space="preserve"> FILENAME \* MERGEFORMAT </w:instrText>
    </w:r>
    <w:r w:rsidR="000D27D7">
      <w:rPr>
        <w:noProof/>
      </w:rPr>
      <w:fldChar w:fldCharType="separate"/>
    </w:r>
    <w:r w:rsidR="00AD6DCA">
      <w:rPr>
        <w:noProof/>
      </w:rPr>
      <w:t>Bekostiging residentiële leerlingen 2020 vs 10apr2020.docx</w:t>
    </w:r>
    <w:r w:rsidR="000D27D7">
      <w:rPr>
        <w:noProof/>
      </w:rPr>
      <w:fldChar w:fldCharType="end"/>
    </w:r>
    <w:r>
      <w:t xml:space="preserve"> </w:t>
    </w:r>
    <w:r>
      <w:tab/>
    </w:r>
    <w:sdt>
      <w:sdtPr>
        <w:id w:val="1388529793"/>
        <w:docPartObj>
          <w:docPartGallery w:val="Page Numbers (Bottom of Page)"/>
          <w:docPartUnique/>
        </w:docPartObj>
      </w:sdtPr>
      <w:sdtEndPr/>
      <w:sdtContent>
        <w:r>
          <w:fldChar w:fldCharType="begin"/>
        </w:r>
        <w:r>
          <w:instrText>PAGE   \* MERGEFORMAT</w:instrText>
        </w:r>
        <w:r>
          <w:fldChar w:fldCharType="separate"/>
        </w:r>
        <w:r w:rsidR="00E278C0">
          <w:rPr>
            <w:noProof/>
          </w:rPr>
          <w:t>2</w:t>
        </w:r>
        <w:r>
          <w:fldChar w:fldCharType="end"/>
        </w:r>
      </w:sdtContent>
    </w:sdt>
  </w:p>
  <w:p w:rsidR="005A19F7" w:rsidRDefault="005A19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04" w:rsidRDefault="00A26504" w:rsidP="00791F4F">
      <w:r>
        <w:separator/>
      </w:r>
    </w:p>
  </w:footnote>
  <w:footnote w:type="continuationSeparator" w:id="0">
    <w:p w:rsidR="00A26504" w:rsidRDefault="00A26504" w:rsidP="00791F4F">
      <w:r>
        <w:continuationSeparator/>
      </w:r>
    </w:p>
  </w:footnote>
  <w:footnote w:id="1">
    <w:p w:rsidR="008E025E" w:rsidRPr="00BD7B38" w:rsidRDefault="008E025E">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Hierbij kan dus ook sprake zijn van kortdurende behandeling, bijv. enkele maanden. De regeling van deze toelaatbaarheid </w:t>
      </w:r>
      <w:r w:rsidR="00A37D23">
        <w:rPr>
          <w:rFonts w:asciiTheme="minorHAnsi" w:hAnsiTheme="minorHAnsi"/>
        </w:rPr>
        <w:t xml:space="preserve">valt dus ook niet onder de </w:t>
      </w:r>
      <w:r w:rsidRPr="00BD7B38">
        <w:rPr>
          <w:rFonts w:asciiTheme="minorHAnsi" w:hAnsiTheme="minorHAnsi"/>
        </w:rPr>
        <w:t>verplichting dat een TLV een werkingsduur van tenminste een jaar moet hebben (art. 40 lid 15 WPO).</w:t>
      </w:r>
    </w:p>
  </w:footnote>
  <w:footnote w:id="2">
    <w:p w:rsidR="008E025E" w:rsidRPr="00BD7B38" w:rsidRDefault="008E025E">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In het kader van de meerjarenbegroting moet er toch al sprake zijn van een zo goed mogelijke raming van het aantal leerlingen op de peildatum. Voor een school blijft dit een lastige zaak omdat er veel samenwerkingsverbanden bij betrokken kunnen zijn. Dat geldt temeer als de school een bovenregionale functie heeft. Maar ook dan is een deugdelijke prognose van de ontwikkeling van het aantal leerlingen nodig.</w:t>
      </w:r>
    </w:p>
  </w:footnote>
  <w:footnote w:id="3">
    <w:p w:rsidR="00917233" w:rsidRDefault="00917233" w:rsidP="00917233">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 Het betekent ook dat de betreffende leerling niet meetelt voor de bekostiging van de huisvesting die via het gemeentefonds loopt. Gelet op het gegeven van een kortdurend verblijf lijkt dit een overkomelijk bezwaar.</w:t>
      </w:r>
    </w:p>
  </w:footnote>
  <w:footnote w:id="4">
    <w:p w:rsidR="00917233" w:rsidRDefault="00917233" w:rsidP="00917233">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de GPL die momenteel voor 2020 van toepassing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A4FB4"/>
    <w:multiLevelType w:val="hybridMultilevel"/>
    <w:tmpl w:val="DC22A4C0"/>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077AE0"/>
    <w:multiLevelType w:val="hybridMultilevel"/>
    <w:tmpl w:val="644299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DB012C"/>
    <w:multiLevelType w:val="hybridMultilevel"/>
    <w:tmpl w:val="25AC9710"/>
    <w:lvl w:ilvl="0" w:tplc="7FFEA8F8">
      <w:start w:val="1"/>
      <w:numFmt w:val="bullet"/>
      <w:lvlText w:val="–"/>
      <w:lvlJc w:val="left"/>
      <w:pPr>
        <w:ind w:left="720" w:hanging="360"/>
      </w:pPr>
      <w:rPr>
        <w:rFonts w:ascii="Arial" w:eastAsiaTheme="minorHAnsi" w:hAnsi="Arial" w:cs="Aria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A2E22"/>
    <w:multiLevelType w:val="hybridMultilevel"/>
    <w:tmpl w:val="F6022B92"/>
    <w:lvl w:ilvl="0" w:tplc="3E9E87E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BC60E23"/>
    <w:multiLevelType w:val="hybridMultilevel"/>
    <w:tmpl w:val="4F1A2EE0"/>
    <w:lvl w:ilvl="0" w:tplc="3E9E87E8">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1A75BE3"/>
    <w:multiLevelType w:val="hybridMultilevel"/>
    <w:tmpl w:val="1E0878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9AC329F"/>
    <w:multiLevelType w:val="hybridMultilevel"/>
    <w:tmpl w:val="970AC08C"/>
    <w:lvl w:ilvl="0" w:tplc="7FFEA8F8">
      <w:start w:val="1"/>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C93BCD"/>
    <w:multiLevelType w:val="hybridMultilevel"/>
    <w:tmpl w:val="BE5A04F2"/>
    <w:lvl w:ilvl="0" w:tplc="7FFEA8F8">
      <w:start w:val="1"/>
      <w:numFmt w:val="bullet"/>
      <w:lvlText w:val="–"/>
      <w:lvlJc w:val="left"/>
      <w:pPr>
        <w:ind w:left="360" w:hanging="360"/>
      </w:pPr>
      <w:rPr>
        <w:rFonts w:ascii="Arial" w:eastAsiaTheme="minorHAnsi" w:hAnsi="Arial" w:cs="Aria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83136BF"/>
    <w:multiLevelType w:val="hybridMultilevel"/>
    <w:tmpl w:val="E62A97E2"/>
    <w:lvl w:ilvl="0" w:tplc="1C146C74">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2"/>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55"/>
    <w:rsid w:val="00007A82"/>
    <w:rsid w:val="00020825"/>
    <w:rsid w:val="000D27D7"/>
    <w:rsid w:val="000E72FC"/>
    <w:rsid w:val="000F1E09"/>
    <w:rsid w:val="00113AE3"/>
    <w:rsid w:val="00130539"/>
    <w:rsid w:val="001316FD"/>
    <w:rsid w:val="00134971"/>
    <w:rsid w:val="00173AD1"/>
    <w:rsid w:val="00181ACF"/>
    <w:rsid w:val="001A428D"/>
    <w:rsid w:val="001C7D6D"/>
    <w:rsid w:val="001D4533"/>
    <w:rsid w:val="00206D4E"/>
    <w:rsid w:val="0021075E"/>
    <w:rsid w:val="00215516"/>
    <w:rsid w:val="00222C4D"/>
    <w:rsid w:val="00241E3F"/>
    <w:rsid w:val="002754C2"/>
    <w:rsid w:val="00282D07"/>
    <w:rsid w:val="00283B56"/>
    <w:rsid w:val="002A4F06"/>
    <w:rsid w:val="0030488F"/>
    <w:rsid w:val="00316B94"/>
    <w:rsid w:val="00345955"/>
    <w:rsid w:val="00361037"/>
    <w:rsid w:val="003658BC"/>
    <w:rsid w:val="003C401E"/>
    <w:rsid w:val="003E1665"/>
    <w:rsid w:val="004006C0"/>
    <w:rsid w:val="004159AB"/>
    <w:rsid w:val="004260AC"/>
    <w:rsid w:val="004724A3"/>
    <w:rsid w:val="0047443F"/>
    <w:rsid w:val="004B54E4"/>
    <w:rsid w:val="004D5320"/>
    <w:rsid w:val="004D78A4"/>
    <w:rsid w:val="005123D8"/>
    <w:rsid w:val="00513C16"/>
    <w:rsid w:val="00531B57"/>
    <w:rsid w:val="00574158"/>
    <w:rsid w:val="005779C6"/>
    <w:rsid w:val="005A19F7"/>
    <w:rsid w:val="005B464B"/>
    <w:rsid w:val="00640A45"/>
    <w:rsid w:val="0068419D"/>
    <w:rsid w:val="006A2CFA"/>
    <w:rsid w:val="006A5433"/>
    <w:rsid w:val="006A69A8"/>
    <w:rsid w:val="00703111"/>
    <w:rsid w:val="0070566C"/>
    <w:rsid w:val="00724784"/>
    <w:rsid w:val="00743374"/>
    <w:rsid w:val="00760F7A"/>
    <w:rsid w:val="00761F7C"/>
    <w:rsid w:val="00770754"/>
    <w:rsid w:val="00791F4F"/>
    <w:rsid w:val="007D4BEA"/>
    <w:rsid w:val="007E3D4B"/>
    <w:rsid w:val="007F5538"/>
    <w:rsid w:val="00865984"/>
    <w:rsid w:val="00893AE8"/>
    <w:rsid w:val="008A2779"/>
    <w:rsid w:val="008A78F6"/>
    <w:rsid w:val="008E025E"/>
    <w:rsid w:val="008E157B"/>
    <w:rsid w:val="008E6070"/>
    <w:rsid w:val="008F1EB3"/>
    <w:rsid w:val="008F77CA"/>
    <w:rsid w:val="00917233"/>
    <w:rsid w:val="00933D7C"/>
    <w:rsid w:val="009472DF"/>
    <w:rsid w:val="00952C42"/>
    <w:rsid w:val="009A30F2"/>
    <w:rsid w:val="009B0801"/>
    <w:rsid w:val="009C32C7"/>
    <w:rsid w:val="009F0C47"/>
    <w:rsid w:val="00A25CB0"/>
    <w:rsid w:val="00A26504"/>
    <w:rsid w:val="00A37D23"/>
    <w:rsid w:val="00A54BA5"/>
    <w:rsid w:val="00A7548A"/>
    <w:rsid w:val="00A7609B"/>
    <w:rsid w:val="00A90509"/>
    <w:rsid w:val="00AA1474"/>
    <w:rsid w:val="00AD3D36"/>
    <w:rsid w:val="00AD6DCA"/>
    <w:rsid w:val="00AE3557"/>
    <w:rsid w:val="00B00DEF"/>
    <w:rsid w:val="00B2409E"/>
    <w:rsid w:val="00B423A6"/>
    <w:rsid w:val="00B509EB"/>
    <w:rsid w:val="00B711C2"/>
    <w:rsid w:val="00B808DB"/>
    <w:rsid w:val="00B835D2"/>
    <w:rsid w:val="00BD7B38"/>
    <w:rsid w:val="00C07C65"/>
    <w:rsid w:val="00C07D17"/>
    <w:rsid w:val="00C14E95"/>
    <w:rsid w:val="00C876C5"/>
    <w:rsid w:val="00C87B57"/>
    <w:rsid w:val="00CA1FCE"/>
    <w:rsid w:val="00CA3590"/>
    <w:rsid w:val="00CF7C4C"/>
    <w:rsid w:val="00D02D04"/>
    <w:rsid w:val="00D12D19"/>
    <w:rsid w:val="00D14686"/>
    <w:rsid w:val="00D21E5E"/>
    <w:rsid w:val="00D350CC"/>
    <w:rsid w:val="00D40EFB"/>
    <w:rsid w:val="00D43001"/>
    <w:rsid w:val="00DA7D17"/>
    <w:rsid w:val="00DC4319"/>
    <w:rsid w:val="00DD67D5"/>
    <w:rsid w:val="00DE4075"/>
    <w:rsid w:val="00E278C0"/>
    <w:rsid w:val="00E66EC4"/>
    <w:rsid w:val="00E71F53"/>
    <w:rsid w:val="00E9264A"/>
    <w:rsid w:val="00EA012A"/>
    <w:rsid w:val="00EA4FE5"/>
    <w:rsid w:val="00EA73B4"/>
    <w:rsid w:val="00ED65FC"/>
    <w:rsid w:val="00EE0734"/>
    <w:rsid w:val="00EE64F9"/>
    <w:rsid w:val="00EE765D"/>
    <w:rsid w:val="00F04C73"/>
    <w:rsid w:val="00F42916"/>
    <w:rsid w:val="00F748A5"/>
    <w:rsid w:val="00F80E7C"/>
    <w:rsid w:val="00F84D4E"/>
    <w:rsid w:val="00F85CED"/>
    <w:rsid w:val="00F900F1"/>
    <w:rsid w:val="00FD56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B23F5D7-B0E0-4F98-9986-65FDD473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5955"/>
    <w:pPr>
      <w:spacing w:after="0" w:line="240" w:lineRule="auto"/>
    </w:pPr>
    <w:rPr>
      <w:rFonts w:ascii="Arial" w:eastAsia="Times New Roman" w:hAnsi="Arial" w:cs="Arial"/>
      <w:lang w:eastAsia="nl-NL"/>
    </w:rPr>
  </w:style>
  <w:style w:type="paragraph" w:styleId="Kop2">
    <w:name w:val="heading 2"/>
    <w:basedOn w:val="Standaard"/>
    <w:link w:val="Kop2Char"/>
    <w:uiPriority w:val="9"/>
    <w:qFormat/>
    <w:rsid w:val="003E1665"/>
    <w:pPr>
      <w:spacing w:before="100" w:beforeAutospacing="1" w:after="100" w:afterAutospacing="1"/>
      <w:outlineLvl w:val="1"/>
    </w:pPr>
    <w:rPr>
      <w:rFonts w:ascii="Times New Roman" w:hAnsi="Times New Roman" w:cs="Times New Roman"/>
      <w:b/>
      <w:bCs/>
      <w:color w:val="3E1442"/>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E1665"/>
    <w:rPr>
      <w:rFonts w:ascii="Times New Roman" w:eastAsia="Times New Roman" w:hAnsi="Times New Roman" w:cs="Times New Roman"/>
      <w:b/>
      <w:bCs/>
      <w:color w:val="3E1442"/>
      <w:sz w:val="36"/>
      <w:szCs w:val="36"/>
      <w:lang w:eastAsia="nl-NL"/>
    </w:rPr>
  </w:style>
  <w:style w:type="paragraph" w:styleId="Normaalweb">
    <w:name w:val="Normal (Web)"/>
    <w:basedOn w:val="Standaard"/>
    <w:uiPriority w:val="99"/>
    <w:semiHidden/>
    <w:unhideWhenUsed/>
    <w:rsid w:val="003E1665"/>
    <w:pPr>
      <w:spacing w:after="300"/>
    </w:pPr>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07D17"/>
    <w:rPr>
      <w:rFonts w:ascii="Tahoma" w:hAnsi="Tahoma" w:cs="Tahoma"/>
      <w:sz w:val="16"/>
      <w:szCs w:val="16"/>
    </w:rPr>
  </w:style>
  <w:style w:type="character" w:customStyle="1" w:styleId="BallontekstChar">
    <w:name w:val="Ballontekst Char"/>
    <w:basedOn w:val="Standaardalinea-lettertype"/>
    <w:link w:val="Ballontekst"/>
    <w:uiPriority w:val="99"/>
    <w:semiHidden/>
    <w:rsid w:val="00C07D17"/>
    <w:rPr>
      <w:rFonts w:ascii="Tahoma" w:eastAsia="Times New Roman" w:hAnsi="Tahoma" w:cs="Tahoma"/>
      <w:sz w:val="16"/>
      <w:szCs w:val="16"/>
      <w:lang w:eastAsia="nl-NL"/>
    </w:rPr>
  </w:style>
  <w:style w:type="paragraph" w:customStyle="1" w:styleId="Default">
    <w:name w:val="Default"/>
    <w:rsid w:val="00933D7C"/>
    <w:pPr>
      <w:autoSpaceDE w:val="0"/>
      <w:autoSpaceDN w:val="0"/>
      <w:adjustRightInd w:val="0"/>
      <w:spacing w:after="0" w:line="240" w:lineRule="auto"/>
    </w:pPr>
    <w:rPr>
      <w:rFonts w:ascii="BNAID I+ Univers" w:hAnsi="BNAID I+ Univers" w:cs="BNAID I+ Univers"/>
      <w:color w:val="000000"/>
      <w:sz w:val="24"/>
      <w:szCs w:val="24"/>
    </w:rPr>
  </w:style>
  <w:style w:type="paragraph" w:styleId="Voetnoottekst">
    <w:name w:val="footnote text"/>
    <w:basedOn w:val="Standaard"/>
    <w:link w:val="VoetnoottekstChar"/>
    <w:uiPriority w:val="99"/>
    <w:semiHidden/>
    <w:unhideWhenUsed/>
    <w:rsid w:val="00791F4F"/>
    <w:rPr>
      <w:sz w:val="20"/>
      <w:szCs w:val="20"/>
    </w:rPr>
  </w:style>
  <w:style w:type="character" w:customStyle="1" w:styleId="VoetnoottekstChar">
    <w:name w:val="Voetnoottekst Char"/>
    <w:basedOn w:val="Standaardalinea-lettertype"/>
    <w:link w:val="Voetnoottekst"/>
    <w:uiPriority w:val="99"/>
    <w:semiHidden/>
    <w:rsid w:val="00791F4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791F4F"/>
    <w:rPr>
      <w:vertAlign w:val="superscript"/>
    </w:rPr>
  </w:style>
  <w:style w:type="paragraph" w:styleId="Lijstalinea">
    <w:name w:val="List Paragraph"/>
    <w:basedOn w:val="Standaard"/>
    <w:uiPriority w:val="34"/>
    <w:qFormat/>
    <w:rsid w:val="008A2779"/>
    <w:pPr>
      <w:ind w:left="720"/>
      <w:contextualSpacing/>
    </w:pPr>
  </w:style>
  <w:style w:type="paragraph" w:styleId="Koptekst">
    <w:name w:val="header"/>
    <w:basedOn w:val="Standaard"/>
    <w:link w:val="KoptekstChar"/>
    <w:uiPriority w:val="99"/>
    <w:unhideWhenUsed/>
    <w:rsid w:val="00A25CB0"/>
    <w:pPr>
      <w:tabs>
        <w:tab w:val="center" w:pos="4536"/>
        <w:tab w:val="right" w:pos="9072"/>
      </w:tabs>
    </w:pPr>
  </w:style>
  <w:style w:type="character" w:customStyle="1" w:styleId="KoptekstChar">
    <w:name w:val="Koptekst Char"/>
    <w:basedOn w:val="Standaardalinea-lettertype"/>
    <w:link w:val="Koptekst"/>
    <w:uiPriority w:val="99"/>
    <w:rsid w:val="00A25CB0"/>
    <w:rPr>
      <w:rFonts w:ascii="Arial" w:eastAsia="Times New Roman" w:hAnsi="Arial" w:cs="Arial"/>
      <w:lang w:eastAsia="nl-NL"/>
    </w:rPr>
  </w:style>
  <w:style w:type="paragraph" w:styleId="Voettekst">
    <w:name w:val="footer"/>
    <w:basedOn w:val="Standaard"/>
    <w:link w:val="VoettekstChar"/>
    <w:uiPriority w:val="99"/>
    <w:unhideWhenUsed/>
    <w:rsid w:val="00A25CB0"/>
    <w:pPr>
      <w:tabs>
        <w:tab w:val="center" w:pos="4536"/>
        <w:tab w:val="right" w:pos="9072"/>
      </w:tabs>
    </w:pPr>
  </w:style>
  <w:style w:type="character" w:customStyle="1" w:styleId="VoettekstChar">
    <w:name w:val="Voettekst Char"/>
    <w:basedOn w:val="Standaardalinea-lettertype"/>
    <w:link w:val="Voettekst"/>
    <w:uiPriority w:val="99"/>
    <w:rsid w:val="00A25CB0"/>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3098">
      <w:bodyDiv w:val="1"/>
      <w:marLeft w:val="0"/>
      <w:marRight w:val="0"/>
      <w:marTop w:val="0"/>
      <w:marBottom w:val="0"/>
      <w:divBdr>
        <w:top w:val="none" w:sz="0" w:space="0" w:color="auto"/>
        <w:left w:val="none" w:sz="0" w:space="0" w:color="auto"/>
        <w:bottom w:val="none" w:sz="0" w:space="0" w:color="auto"/>
        <w:right w:val="none" w:sz="0" w:space="0" w:color="auto"/>
      </w:divBdr>
    </w:div>
    <w:div w:id="1165392249">
      <w:bodyDiv w:val="1"/>
      <w:marLeft w:val="0"/>
      <w:marRight w:val="0"/>
      <w:marTop w:val="0"/>
      <w:marBottom w:val="0"/>
      <w:divBdr>
        <w:top w:val="none" w:sz="0" w:space="0" w:color="auto"/>
        <w:left w:val="none" w:sz="0" w:space="0" w:color="auto"/>
        <w:bottom w:val="none" w:sz="0" w:space="0" w:color="auto"/>
        <w:right w:val="none" w:sz="0" w:space="0" w:color="auto"/>
      </w:divBdr>
      <w:divsChild>
        <w:div w:id="924649381">
          <w:marLeft w:val="0"/>
          <w:marRight w:val="0"/>
          <w:marTop w:val="0"/>
          <w:marBottom w:val="0"/>
          <w:divBdr>
            <w:top w:val="none" w:sz="0" w:space="0" w:color="auto"/>
            <w:left w:val="none" w:sz="0" w:space="0" w:color="auto"/>
            <w:bottom w:val="none" w:sz="0" w:space="0" w:color="auto"/>
            <w:right w:val="none" w:sz="0" w:space="0" w:color="auto"/>
          </w:divBdr>
          <w:divsChild>
            <w:div w:id="1831827753">
              <w:marLeft w:val="0"/>
              <w:marRight w:val="0"/>
              <w:marTop w:val="0"/>
              <w:marBottom w:val="0"/>
              <w:divBdr>
                <w:top w:val="none" w:sz="0" w:space="0" w:color="auto"/>
                <w:left w:val="none" w:sz="0" w:space="0" w:color="auto"/>
                <w:bottom w:val="none" w:sz="0" w:space="0" w:color="auto"/>
                <w:right w:val="none" w:sz="0" w:space="0" w:color="auto"/>
              </w:divBdr>
              <w:divsChild>
                <w:div w:id="1568101955">
                  <w:marLeft w:val="150"/>
                  <w:marRight w:val="150"/>
                  <w:marTop w:val="0"/>
                  <w:marBottom w:val="0"/>
                  <w:divBdr>
                    <w:top w:val="none" w:sz="0" w:space="0" w:color="auto"/>
                    <w:left w:val="none" w:sz="0" w:space="0" w:color="auto"/>
                    <w:bottom w:val="none" w:sz="0" w:space="0" w:color="auto"/>
                    <w:right w:val="none" w:sz="0" w:space="0" w:color="auto"/>
                  </w:divBdr>
                  <w:divsChild>
                    <w:div w:id="1010332679">
                      <w:marLeft w:val="150"/>
                      <w:marRight w:val="150"/>
                      <w:marTop w:val="0"/>
                      <w:marBottom w:val="0"/>
                      <w:divBdr>
                        <w:top w:val="none" w:sz="0" w:space="0" w:color="auto"/>
                        <w:left w:val="none" w:sz="0" w:space="0" w:color="auto"/>
                        <w:bottom w:val="none" w:sz="0" w:space="0" w:color="auto"/>
                        <w:right w:val="none" w:sz="0" w:space="0" w:color="auto"/>
                      </w:divBdr>
                      <w:divsChild>
                        <w:div w:id="1494450020">
                          <w:marLeft w:val="0"/>
                          <w:marRight w:val="0"/>
                          <w:marTop w:val="0"/>
                          <w:marBottom w:val="0"/>
                          <w:divBdr>
                            <w:top w:val="none" w:sz="0" w:space="0" w:color="auto"/>
                            <w:left w:val="none" w:sz="0" w:space="0" w:color="auto"/>
                            <w:bottom w:val="none" w:sz="0" w:space="0" w:color="auto"/>
                            <w:right w:val="none" w:sz="0" w:space="0" w:color="auto"/>
                          </w:divBdr>
                          <w:divsChild>
                            <w:div w:id="890389111">
                              <w:marLeft w:val="0"/>
                              <w:marRight w:val="0"/>
                              <w:marTop w:val="0"/>
                              <w:marBottom w:val="0"/>
                              <w:divBdr>
                                <w:top w:val="none" w:sz="0" w:space="0" w:color="auto"/>
                                <w:left w:val="none" w:sz="0" w:space="0" w:color="auto"/>
                                <w:bottom w:val="none" w:sz="0" w:space="0" w:color="auto"/>
                                <w:right w:val="none" w:sz="0" w:space="0" w:color="auto"/>
                              </w:divBdr>
                              <w:divsChild>
                                <w:div w:id="508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034A-A9B1-43D7-8CD8-A1FBB2A4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2688</Words>
  <Characters>14788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5</cp:revision>
  <cp:lastPrinted>2020-04-10T21:00:00Z</cp:lastPrinted>
  <dcterms:created xsi:type="dcterms:W3CDTF">2020-04-10T20:59:00Z</dcterms:created>
  <dcterms:modified xsi:type="dcterms:W3CDTF">2020-04-10T21:13:00Z</dcterms:modified>
</cp:coreProperties>
</file>