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62BD" w14:textId="77777777" w:rsidR="001E7EC0" w:rsidRDefault="001E7EC0" w:rsidP="00755AA8">
      <w:pPr>
        <w:pStyle w:val="Kop1"/>
        <w:numPr>
          <w:ilvl w:val="0"/>
          <w:numId w:val="0"/>
        </w:numPr>
        <w:ind w:left="1416" w:firstLine="708"/>
      </w:pPr>
      <w:r>
        <w:rPr>
          <w:noProof/>
        </w:rPr>
        <w:drawing>
          <wp:inline distT="0" distB="0" distL="0" distR="0" wp14:anchorId="3316134A" wp14:editId="70EEDC84">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14:paraId="7751BE2E" w14:textId="77777777" w:rsidR="001E7EC0" w:rsidRDefault="001E7EC0" w:rsidP="001E7EC0">
      <w:pPr>
        <w:widowControl w:val="0"/>
      </w:pPr>
    </w:p>
    <w:p w14:paraId="15F9DC88" w14:textId="77777777" w:rsidR="001E7EC0" w:rsidRDefault="001E7EC0" w:rsidP="001E7EC0">
      <w:pPr>
        <w:widowControl w:val="0"/>
      </w:pPr>
    </w:p>
    <w:p w14:paraId="2D8DFD96" w14:textId="77777777" w:rsidR="001E7EC0" w:rsidRDefault="001E7EC0" w:rsidP="001E7EC0">
      <w:pPr>
        <w:widowControl w:val="0"/>
      </w:pPr>
    </w:p>
    <w:p w14:paraId="3B463577" w14:textId="77777777" w:rsidR="001E7EC0" w:rsidRPr="00DC3118" w:rsidRDefault="001E7EC0" w:rsidP="00DC3118"/>
    <w:p w14:paraId="0F7DE522" w14:textId="77777777" w:rsidR="001E7EC0" w:rsidRPr="00DC3118" w:rsidRDefault="001E7EC0" w:rsidP="00DC3118"/>
    <w:p w14:paraId="6BCC0717" w14:textId="77777777" w:rsidR="001E7EC0" w:rsidRPr="00DC3118" w:rsidRDefault="001E7EC0" w:rsidP="00DC3118"/>
    <w:p w14:paraId="0D38F0F9" w14:textId="77777777"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14:paraId="5C813E6C" w14:textId="77777777" w:rsidR="001E7EC0" w:rsidRDefault="007721B0" w:rsidP="007721B0">
      <w:pPr>
        <w:jc w:val="center"/>
        <w:rPr>
          <w:rFonts w:ascii="Verdana" w:hAnsi="Verdana" w:cs="Calibri"/>
          <w:sz w:val="28"/>
          <w:szCs w:val="28"/>
        </w:rPr>
      </w:pPr>
      <w:r>
        <w:rPr>
          <w:rFonts w:ascii="Verdana" w:hAnsi="Verdana" w:cs="Calibri"/>
          <w:sz w:val="28"/>
          <w:szCs w:val="28"/>
        </w:rPr>
        <w:t>(</w:t>
      </w:r>
      <w:proofErr w:type="gramStart"/>
      <w:r>
        <w:rPr>
          <w:rFonts w:ascii="Verdana" w:hAnsi="Verdana" w:cs="Calibri"/>
          <w:sz w:val="28"/>
          <w:szCs w:val="28"/>
        </w:rPr>
        <w:t>beknopte</w:t>
      </w:r>
      <w:proofErr w:type="gramEnd"/>
      <w:r>
        <w:rPr>
          <w:rFonts w:ascii="Verdana" w:hAnsi="Verdana" w:cs="Calibri"/>
          <w:sz w:val="28"/>
          <w:szCs w:val="28"/>
        </w:rPr>
        <w:t xml:space="preserve"> versie)</w:t>
      </w:r>
    </w:p>
    <w:p w14:paraId="65449763" w14:textId="77777777" w:rsidR="001E7EC0" w:rsidRDefault="001E7EC0" w:rsidP="001E7EC0">
      <w:pPr>
        <w:rPr>
          <w:rFonts w:ascii="Verdana" w:hAnsi="Verdana" w:cs="Calibri"/>
          <w:sz w:val="28"/>
          <w:szCs w:val="28"/>
        </w:rPr>
      </w:pPr>
    </w:p>
    <w:p w14:paraId="1370AF39" w14:textId="77777777" w:rsidR="001E7EC0" w:rsidRDefault="001E7EC0" w:rsidP="001E7EC0">
      <w:pPr>
        <w:rPr>
          <w:rFonts w:ascii="Verdana" w:hAnsi="Verdana" w:cs="Calibri"/>
          <w:sz w:val="28"/>
          <w:szCs w:val="28"/>
        </w:rPr>
      </w:pPr>
    </w:p>
    <w:p w14:paraId="64FED3A7" w14:textId="77777777" w:rsidR="001E7EC0" w:rsidRPr="00DC3118" w:rsidRDefault="001E7EC0" w:rsidP="00DC3118">
      <w:pPr>
        <w:spacing w:after="200" w:line="276" w:lineRule="auto"/>
        <w:rPr>
          <w:b/>
        </w:rPr>
      </w:pPr>
    </w:p>
    <w:p w14:paraId="1F0AA57B" w14:textId="77777777" w:rsidR="001E7EC0" w:rsidRDefault="001E7EC0" w:rsidP="001E7EC0"/>
    <w:p w14:paraId="767B242A" w14:textId="77777777" w:rsidR="001E7EC0" w:rsidRDefault="001E7EC0" w:rsidP="001E7EC0"/>
    <w:p w14:paraId="6D276035" w14:textId="77777777" w:rsidR="001E7EC0" w:rsidRDefault="001E7EC0" w:rsidP="001E7EC0"/>
    <w:p w14:paraId="1AA2C253" w14:textId="77777777" w:rsidR="001E7EC0" w:rsidRDefault="001E7EC0" w:rsidP="001E7EC0"/>
    <w:p w14:paraId="7105A15F" w14:textId="77777777" w:rsidR="001E7EC0" w:rsidRDefault="001E7EC0" w:rsidP="001E7EC0"/>
    <w:p w14:paraId="000CB4B3" w14:textId="77777777" w:rsidR="001E7EC0" w:rsidRDefault="001E7EC0" w:rsidP="001E7EC0"/>
    <w:p w14:paraId="027CDBD2" w14:textId="77777777" w:rsidR="001E7EC0" w:rsidRDefault="001E7EC0" w:rsidP="001E7EC0"/>
    <w:p w14:paraId="0B09C1E3" w14:textId="77777777" w:rsidR="001E7EC0" w:rsidRDefault="001E7EC0" w:rsidP="001E7EC0"/>
    <w:p w14:paraId="105FE43F" w14:textId="77777777" w:rsidR="001E7EC0" w:rsidRDefault="001E7EC0" w:rsidP="001E7EC0"/>
    <w:p w14:paraId="49C410CF" w14:textId="77777777" w:rsidR="001E7EC0" w:rsidRDefault="001E7EC0" w:rsidP="001E7EC0"/>
    <w:p w14:paraId="01C5A745" w14:textId="77777777" w:rsidR="001E7EC0" w:rsidRDefault="001E7EC0" w:rsidP="001E7EC0"/>
    <w:p w14:paraId="16AEA9B5" w14:textId="77777777" w:rsidR="001E7EC0" w:rsidRPr="001E7EC0" w:rsidRDefault="001E7EC0" w:rsidP="001E7EC0"/>
    <w:p w14:paraId="45B13B9B" w14:textId="77777777" w:rsidR="001E7EC0" w:rsidRDefault="001E7EC0" w:rsidP="00DC3118">
      <w:pPr>
        <w:spacing w:after="200" w:line="276" w:lineRule="auto"/>
        <w:rPr>
          <w:b/>
        </w:rPr>
      </w:pPr>
    </w:p>
    <w:p w14:paraId="3B48724A" w14:textId="77777777" w:rsidR="00DC3118" w:rsidRDefault="00DC3118" w:rsidP="00DC3118">
      <w:pPr>
        <w:spacing w:after="200" w:line="276" w:lineRule="auto"/>
        <w:rPr>
          <w:b/>
        </w:rPr>
      </w:pPr>
    </w:p>
    <w:p w14:paraId="65555793" w14:textId="77777777" w:rsidR="00DC3118" w:rsidRDefault="00DC3118" w:rsidP="00DC3118">
      <w:pPr>
        <w:spacing w:after="200" w:line="276" w:lineRule="auto"/>
        <w:rPr>
          <w:b/>
        </w:rPr>
      </w:pPr>
    </w:p>
    <w:p w14:paraId="160D8250" w14:textId="77777777" w:rsidR="00DC3118" w:rsidRPr="00DC3118" w:rsidRDefault="00DC3118" w:rsidP="00DC3118">
      <w:pPr>
        <w:spacing w:after="200" w:line="276" w:lineRule="auto"/>
        <w:rPr>
          <w:b/>
        </w:rPr>
      </w:pPr>
    </w:p>
    <w:p w14:paraId="1F4CFDB9" w14:textId="77777777" w:rsidR="001E7EC0" w:rsidRDefault="001E7EC0" w:rsidP="001E7EC0">
      <w:pPr>
        <w:autoSpaceDE w:val="0"/>
        <w:autoSpaceDN w:val="0"/>
        <w:adjustRightInd w:val="0"/>
        <w:rPr>
          <w:rFonts w:ascii="TTE22673B0t00" w:hAnsi="TTE22673B0t00" w:cs="TTE22673B0t00"/>
        </w:rPr>
      </w:pPr>
    </w:p>
    <w:p w14:paraId="67AE60B2" w14:textId="77777777"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14:paraId="27C0793D" w14:textId="77777777" w:rsidR="001E7EC0" w:rsidRPr="00AF011B" w:rsidRDefault="001E7EC0" w:rsidP="001E7EC0">
      <w:pPr>
        <w:autoSpaceDE w:val="0"/>
        <w:autoSpaceDN w:val="0"/>
        <w:adjustRightInd w:val="0"/>
        <w:rPr>
          <w:rFonts w:ascii="Verdana" w:hAnsi="Verdana" w:cs="TTE22673B0t00"/>
          <w:sz w:val="20"/>
          <w:szCs w:val="20"/>
        </w:rPr>
      </w:pPr>
    </w:p>
    <w:p w14:paraId="1DF7D435" w14:textId="77777777"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w:t>
      </w:r>
      <w:proofErr w:type="gramStart"/>
      <w:r w:rsidRPr="00AF011B">
        <w:rPr>
          <w:rFonts w:ascii="Verdana" w:hAnsi="Verdana" w:cs="TTE22673B0t00"/>
          <w:sz w:val="20"/>
          <w:szCs w:val="20"/>
        </w:rPr>
        <w:t>Raad /</w:t>
      </w:r>
      <w:proofErr w:type="gramEnd"/>
      <w:r w:rsidRPr="00AF011B">
        <w:rPr>
          <w:rFonts w:ascii="Verdana" w:hAnsi="Verdana" w:cs="TTE22673B0t00"/>
          <w:sz w:val="20"/>
          <w:szCs w:val="20"/>
        </w:rPr>
        <w:t xml:space="preserve"> Utrecht</w:t>
      </w:r>
    </w:p>
    <w:p w14:paraId="4794ADD3" w14:textId="77777777"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14:paraId="2DDD56D0" w14:textId="77777777" w:rsidR="001E7EC0" w:rsidRPr="00AF011B" w:rsidRDefault="001E7EC0" w:rsidP="001E7EC0">
      <w:pPr>
        <w:autoSpaceDE w:val="0"/>
        <w:autoSpaceDN w:val="0"/>
        <w:adjustRightInd w:val="0"/>
        <w:rPr>
          <w:rFonts w:ascii="Verdana" w:hAnsi="Verdana" w:cs="TTE22673B0t00"/>
          <w:sz w:val="20"/>
          <w:szCs w:val="20"/>
        </w:rPr>
      </w:pPr>
    </w:p>
    <w:p w14:paraId="1F583744" w14:textId="4B0656A9"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522243">
        <w:rPr>
          <w:rFonts w:ascii="Verdana" w:hAnsi="Verdana" w:cs="TTE22673B0t00"/>
          <w:sz w:val="20"/>
          <w:szCs w:val="20"/>
        </w:rPr>
        <w:t>juli 2021</w:t>
      </w:r>
    </w:p>
    <w:p w14:paraId="164CED0B" w14:textId="77777777" w:rsidR="001E7EC0" w:rsidRPr="00DC3118" w:rsidRDefault="001E7EC0" w:rsidP="00DC3118">
      <w:pPr>
        <w:autoSpaceDE w:val="0"/>
        <w:autoSpaceDN w:val="0"/>
        <w:adjustRightInd w:val="0"/>
        <w:ind w:left="2124" w:hanging="2124"/>
        <w:rPr>
          <w:rFonts w:ascii="Verdana" w:hAnsi="Verdana" w:cs="TTE22673B0t00"/>
          <w:sz w:val="20"/>
          <w:szCs w:val="20"/>
        </w:rPr>
      </w:pPr>
    </w:p>
    <w:p w14:paraId="202E8176" w14:textId="77777777" w:rsidR="00D06162" w:rsidRDefault="00D06162" w:rsidP="00DC3118">
      <w:pPr>
        <w:autoSpaceDE w:val="0"/>
        <w:autoSpaceDN w:val="0"/>
        <w:adjustRightInd w:val="0"/>
        <w:ind w:left="2124" w:hanging="2124"/>
        <w:rPr>
          <w:b/>
          <w:szCs w:val="20"/>
        </w:rPr>
      </w:pPr>
    </w:p>
    <w:p w14:paraId="332943C4" w14:textId="77777777" w:rsidR="00D06162" w:rsidRDefault="00D06162" w:rsidP="00DC3118">
      <w:pPr>
        <w:autoSpaceDE w:val="0"/>
        <w:autoSpaceDN w:val="0"/>
        <w:adjustRightInd w:val="0"/>
        <w:ind w:left="2124" w:hanging="2124"/>
        <w:rPr>
          <w:b/>
          <w:szCs w:val="20"/>
        </w:rPr>
      </w:pPr>
    </w:p>
    <w:p w14:paraId="51197D02" w14:textId="77777777" w:rsidR="00D06162" w:rsidRDefault="00D06162" w:rsidP="00DC3118">
      <w:pPr>
        <w:autoSpaceDE w:val="0"/>
        <w:autoSpaceDN w:val="0"/>
        <w:adjustRightInd w:val="0"/>
        <w:ind w:left="2124" w:hanging="2124"/>
        <w:rPr>
          <w:b/>
          <w:szCs w:val="20"/>
        </w:rPr>
      </w:pPr>
    </w:p>
    <w:p w14:paraId="59DDA884" w14:textId="77777777" w:rsidR="00645141" w:rsidRPr="00DC3118" w:rsidRDefault="00645141" w:rsidP="00DC3118">
      <w:pPr>
        <w:autoSpaceDE w:val="0"/>
        <w:autoSpaceDN w:val="0"/>
        <w:adjustRightInd w:val="0"/>
        <w:ind w:left="2124" w:hanging="2124"/>
        <w:rPr>
          <w:b/>
          <w:szCs w:val="20"/>
        </w:rPr>
      </w:pPr>
      <w:r w:rsidRPr="00DC3118">
        <w:rPr>
          <w:b/>
          <w:szCs w:val="20"/>
        </w:rPr>
        <w:t>Inhoudsopgave:</w:t>
      </w:r>
    </w:p>
    <w:p w14:paraId="2796B449" w14:textId="77777777" w:rsidR="00DC3118" w:rsidRDefault="00DC3118">
      <w:pPr>
        <w:spacing w:after="200" w:line="276" w:lineRule="auto"/>
        <w:rPr>
          <w:b/>
        </w:rPr>
      </w:pPr>
    </w:p>
    <w:p w14:paraId="5B8F1050" w14:textId="77777777" w:rsidR="00B437C0" w:rsidRDefault="00B437C0" w:rsidP="00B437C0">
      <w:pPr>
        <w:pStyle w:val="Geenafstand"/>
      </w:pPr>
    </w:p>
    <w:p w14:paraId="1A71A4F5" w14:textId="77777777"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4D7B23">
          <w:rPr>
            <w:webHidden/>
          </w:rPr>
          <w:t>3</w:t>
        </w:r>
        <w:r w:rsidR="00845C99">
          <w:rPr>
            <w:webHidden/>
          </w:rPr>
          <w:fldChar w:fldCharType="end"/>
        </w:r>
      </w:hyperlink>
    </w:p>
    <w:p w14:paraId="14D200F5" w14:textId="77777777" w:rsidR="00845C99" w:rsidRDefault="00E107E5">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4D7B23">
          <w:rPr>
            <w:noProof/>
            <w:webHidden/>
          </w:rPr>
          <w:t>3</w:t>
        </w:r>
        <w:r w:rsidR="00845C99">
          <w:rPr>
            <w:noProof/>
            <w:webHidden/>
          </w:rPr>
          <w:fldChar w:fldCharType="end"/>
        </w:r>
      </w:hyperlink>
    </w:p>
    <w:p w14:paraId="577B6216" w14:textId="77777777" w:rsidR="00845C99" w:rsidRDefault="00E107E5" w:rsidP="00FD5E87">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4D7B23">
          <w:rPr>
            <w:noProof/>
            <w:webHidden/>
          </w:rPr>
          <w:t>4</w:t>
        </w:r>
        <w:r w:rsidR="00845C99">
          <w:rPr>
            <w:noProof/>
            <w:webHidden/>
          </w:rPr>
          <w:fldChar w:fldCharType="end"/>
        </w:r>
      </w:hyperlink>
    </w:p>
    <w:p w14:paraId="336ED0D7" w14:textId="77777777" w:rsidR="00845C99" w:rsidRDefault="00E107E5">
      <w:pPr>
        <w:pStyle w:val="Inhopg2"/>
        <w:tabs>
          <w:tab w:val="left" w:pos="880"/>
          <w:tab w:val="right" w:leader="dot" w:pos="9063"/>
        </w:tabs>
        <w:rPr>
          <w:rFonts w:asciiTheme="minorHAnsi" w:eastAsiaTheme="minorEastAsia" w:hAnsiTheme="minorHAnsi" w:cstheme="minorBidi"/>
          <w:noProof/>
        </w:rPr>
      </w:pPr>
      <w:hyperlink w:anchor="_Toc400809289" w:history="1">
        <w:r w:rsidR="00FD5E87">
          <w:rPr>
            <w:rStyle w:val="Hyperlink"/>
            <w:noProof/>
          </w:rPr>
          <w:t>1.3</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FD5E87">
          <w:rPr>
            <w:noProof/>
            <w:webHidden/>
          </w:rPr>
          <w:t>7</w:t>
        </w:r>
      </w:hyperlink>
      <w:r w:rsidR="00FD5E87">
        <w:rPr>
          <w:noProof/>
        </w:rPr>
        <w:t xml:space="preserve"> </w:t>
      </w:r>
    </w:p>
    <w:p w14:paraId="3D4EA2B2" w14:textId="77777777" w:rsidR="00845C99" w:rsidRDefault="00845C99" w:rsidP="00A81A7D">
      <w:pPr>
        <w:pStyle w:val="Inhopg1"/>
        <w:rPr>
          <w:rStyle w:val="Hyperlink"/>
        </w:rPr>
      </w:pPr>
    </w:p>
    <w:p w14:paraId="0CC4514C" w14:textId="77777777" w:rsidR="00845C99" w:rsidRDefault="00E107E5"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892900">
        <w:t>Zware ondersteuning</w:t>
      </w:r>
      <w:r w:rsidR="00892900">
        <w:tab/>
      </w:r>
      <w:r w:rsidR="00FD5E87">
        <w:t>9</w:t>
      </w:r>
    </w:p>
    <w:p w14:paraId="626F80C9" w14:textId="77777777"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892900">
        <w:rPr>
          <w:rFonts w:eastAsiaTheme="minorEastAsia"/>
          <w:noProof/>
        </w:rPr>
        <w:t>Bekostiging</w:t>
      </w:r>
      <w:r w:rsidR="00892900">
        <w:rPr>
          <w:rFonts w:eastAsiaTheme="minorEastAsia"/>
          <w:noProof/>
        </w:rPr>
        <w:tab/>
      </w:r>
      <w:r w:rsidR="00FD5E87">
        <w:rPr>
          <w:rFonts w:eastAsiaTheme="minorEastAsia"/>
          <w:noProof/>
        </w:rPr>
        <w:t>9</w:t>
      </w:r>
    </w:p>
    <w:p w14:paraId="6AAC975A" w14:textId="77777777" w:rsidR="00845C99" w:rsidRDefault="00D71B4A">
      <w:pPr>
        <w:pStyle w:val="Inhopg2"/>
        <w:tabs>
          <w:tab w:val="left" w:pos="880"/>
          <w:tab w:val="right" w:leader="dot" w:pos="9063"/>
        </w:tabs>
        <w:rPr>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FD5E87">
        <w:rPr>
          <w:noProof/>
          <w:webHidden/>
        </w:rPr>
        <w:t>10</w:t>
      </w:r>
      <w:r w:rsidR="009042D9" w:rsidRPr="00D71B4A">
        <w:rPr>
          <w:noProof/>
        </w:rPr>
        <w:fldChar w:fldCharType="end"/>
      </w:r>
    </w:p>
    <w:p w14:paraId="7A374CF4" w14:textId="77777777" w:rsidR="00FD5E87" w:rsidRPr="00FD5E87" w:rsidRDefault="00FD5E87" w:rsidP="00FD5E87">
      <w:pPr>
        <w:rPr>
          <w:rFonts w:eastAsiaTheme="minorEastAsia"/>
        </w:rPr>
      </w:pPr>
      <w:r>
        <w:rPr>
          <w:rFonts w:eastAsiaTheme="minorEastAsia"/>
        </w:rPr>
        <w:t xml:space="preserve">    2.3</w:t>
      </w:r>
      <w:r>
        <w:rPr>
          <w:rFonts w:eastAsiaTheme="minorEastAsia"/>
        </w:rPr>
        <w:tab/>
        <w:t xml:space="preserve">   Uitputting bekostiging zware ondersteuning</w:t>
      </w:r>
      <w:r w:rsidR="004748A0">
        <w:rPr>
          <w:rFonts w:eastAsiaTheme="minorEastAsia"/>
        </w:rPr>
        <w:t>…………………………………………...</w:t>
      </w:r>
      <w:r>
        <w:rPr>
          <w:rFonts w:eastAsiaTheme="minorEastAsia"/>
        </w:rPr>
        <w:t>11</w:t>
      </w:r>
    </w:p>
    <w:p w14:paraId="3690371C" w14:textId="77777777" w:rsidR="00845C99" w:rsidRDefault="00845C99" w:rsidP="00A81A7D">
      <w:pPr>
        <w:pStyle w:val="Inhopg1"/>
        <w:rPr>
          <w:rStyle w:val="Hyperlink"/>
        </w:rPr>
      </w:pPr>
    </w:p>
    <w:p w14:paraId="559EFA6C" w14:textId="77777777" w:rsidR="00845C99" w:rsidRDefault="00E107E5"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4D7B23">
          <w:rPr>
            <w:webHidden/>
          </w:rPr>
          <w:t>14</w:t>
        </w:r>
        <w:r w:rsidR="00845C99">
          <w:rPr>
            <w:webHidden/>
          </w:rPr>
          <w:fldChar w:fldCharType="end"/>
        </w:r>
      </w:hyperlink>
    </w:p>
    <w:p w14:paraId="4EF9E57D" w14:textId="77777777" w:rsidR="00845C99" w:rsidRDefault="00E107E5">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4D7B23">
          <w:rPr>
            <w:noProof/>
            <w:webHidden/>
          </w:rPr>
          <w:t>14</w:t>
        </w:r>
        <w:r w:rsidR="00845C99">
          <w:rPr>
            <w:noProof/>
            <w:webHidden/>
          </w:rPr>
          <w:fldChar w:fldCharType="end"/>
        </w:r>
      </w:hyperlink>
    </w:p>
    <w:p w14:paraId="63E5C799" w14:textId="77777777" w:rsidR="00845C99" w:rsidRDefault="00E107E5">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4D7B23">
          <w:rPr>
            <w:noProof/>
            <w:webHidden/>
          </w:rPr>
          <w:t>15</w:t>
        </w:r>
        <w:r w:rsidR="00845C99">
          <w:rPr>
            <w:noProof/>
            <w:webHidden/>
          </w:rPr>
          <w:fldChar w:fldCharType="end"/>
        </w:r>
      </w:hyperlink>
    </w:p>
    <w:p w14:paraId="01271499" w14:textId="77777777" w:rsidR="00845C99" w:rsidRDefault="00E107E5">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4D7B23">
          <w:rPr>
            <w:noProof/>
            <w:webHidden/>
          </w:rPr>
          <w:t>15</w:t>
        </w:r>
        <w:r w:rsidR="00845C99">
          <w:rPr>
            <w:noProof/>
            <w:webHidden/>
          </w:rPr>
          <w:fldChar w:fldCharType="end"/>
        </w:r>
      </w:hyperlink>
    </w:p>
    <w:p w14:paraId="534DE728" w14:textId="77777777" w:rsidR="00845C99" w:rsidRDefault="00E107E5">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4D7B23">
          <w:rPr>
            <w:noProof/>
            <w:webHidden/>
          </w:rPr>
          <w:t>16</w:t>
        </w:r>
        <w:r w:rsidR="00845C99">
          <w:rPr>
            <w:noProof/>
            <w:webHidden/>
          </w:rPr>
          <w:fldChar w:fldCharType="end"/>
        </w:r>
      </w:hyperlink>
    </w:p>
    <w:p w14:paraId="6EA9BE80" w14:textId="77777777" w:rsidR="00845C99" w:rsidRDefault="00845C99" w:rsidP="00A81A7D">
      <w:pPr>
        <w:pStyle w:val="Inhopg1"/>
        <w:rPr>
          <w:rStyle w:val="Hyperlink"/>
        </w:rPr>
      </w:pPr>
    </w:p>
    <w:p w14:paraId="00FE190F" w14:textId="77777777"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14:paraId="2F13FEEF" w14:textId="77777777" w:rsidR="00D947ED" w:rsidRDefault="00A81A7D" w:rsidP="00A81A7D">
      <w:pPr>
        <w:pStyle w:val="Inhopg1"/>
      </w:pPr>
      <w:r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1</w:t>
      </w:r>
      <w:r w:rsidR="002B432A">
        <w:rPr>
          <w:rStyle w:val="Hyperlink"/>
          <w:b w:val="0"/>
        </w:rPr>
        <w:t>9</w:t>
      </w:r>
      <w:r w:rsidR="001F6A1D">
        <w:rPr>
          <w:rStyle w:val="Hyperlink"/>
          <w:b w:val="0"/>
        </w:rPr>
        <w:t>-</w:t>
      </w:r>
      <w:r w:rsidR="002B432A">
        <w:rPr>
          <w:rStyle w:val="Hyperlink"/>
          <w:b w:val="0"/>
        </w:rPr>
        <w:t>20</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4D7B23">
        <w:rPr>
          <w:b w:val="0"/>
          <w:webHidden/>
        </w:rPr>
        <w:t>19</w:t>
      </w:r>
      <w:r w:rsidR="00845C99" w:rsidRPr="00A81A7D">
        <w:rPr>
          <w:b w:val="0"/>
          <w:webHidden/>
        </w:rPr>
        <w:fldChar w:fldCharType="end"/>
      </w:r>
      <w:r w:rsidR="00035EAE" w:rsidRPr="00A81A7D">
        <w:fldChar w:fldCharType="end"/>
      </w:r>
    </w:p>
    <w:p w14:paraId="2D27F04B" w14:textId="77777777" w:rsidR="001F6A1D" w:rsidRDefault="001F6A1D" w:rsidP="001F6A1D">
      <w:r>
        <w:t xml:space="preserve">Bijlage IB Bedragen bekostiging (V)SO </w:t>
      </w:r>
      <w:r w:rsidR="002B432A">
        <w:t>20</w:t>
      </w:r>
      <w:r w:rsidR="00D06162">
        <w:t>-2</w:t>
      </w:r>
      <w:r w:rsidR="002B432A">
        <w:t>1</w:t>
      </w:r>
      <w:r w:rsidRPr="0087328F">
        <w:rPr>
          <w:b/>
        </w:rPr>
        <w:t>…………………………………………………</w:t>
      </w:r>
      <w:r w:rsidR="00FD7F98" w:rsidRPr="0087328F">
        <w:rPr>
          <w:b/>
        </w:rPr>
        <w:t xml:space="preserve">   </w:t>
      </w:r>
      <w:r>
        <w:t>19</w:t>
      </w:r>
    </w:p>
    <w:p w14:paraId="703A2793" w14:textId="77777777" w:rsidR="00E01269" w:rsidRDefault="00E01269" w:rsidP="001F6A1D">
      <w:r>
        <w:t>Overzicht bekostigingsbedragen (V)SO onder passend onderwijs</w:t>
      </w:r>
      <w:r w:rsidRPr="0087328F">
        <w:rPr>
          <w:b/>
        </w:rPr>
        <w:t>........................................</w:t>
      </w:r>
      <w:r>
        <w:t>20</w:t>
      </w:r>
    </w:p>
    <w:p w14:paraId="020D2F0D" w14:textId="77777777" w:rsidR="00E01269" w:rsidRPr="001F6A1D" w:rsidRDefault="00E01269" w:rsidP="001F6A1D"/>
    <w:p w14:paraId="4ED2AC29" w14:textId="77777777" w:rsidR="00A81A7D" w:rsidRPr="00A81A7D" w:rsidRDefault="00A81A7D" w:rsidP="00A81A7D"/>
    <w:p w14:paraId="032381B5" w14:textId="77777777" w:rsidR="00D947ED" w:rsidRPr="00D71B4A" w:rsidRDefault="00D947ED" w:rsidP="00D71B4A">
      <w:pPr>
        <w:pStyle w:val="Inhopg1"/>
      </w:pPr>
    </w:p>
    <w:p w14:paraId="0433BAF3" w14:textId="77777777" w:rsidR="008A161B" w:rsidRDefault="00DC3118" w:rsidP="00DC3118">
      <w:pPr>
        <w:spacing w:after="200" w:line="276" w:lineRule="auto"/>
      </w:pPr>
      <w:r>
        <w:fldChar w:fldCharType="end"/>
      </w:r>
    </w:p>
    <w:p w14:paraId="4F97A69D" w14:textId="77777777" w:rsidR="008A161B" w:rsidRDefault="008A161B">
      <w:pPr>
        <w:spacing w:after="200" w:line="276" w:lineRule="auto"/>
      </w:pPr>
      <w:r>
        <w:br w:type="page"/>
      </w:r>
    </w:p>
    <w:p w14:paraId="07DFB78F" w14:textId="77777777" w:rsidR="000A7672" w:rsidRPr="003B2793" w:rsidRDefault="000A7672" w:rsidP="00DC3118">
      <w:pPr>
        <w:pStyle w:val="Kop1"/>
      </w:pPr>
      <w:bookmarkStart w:id="0" w:name="_Toc400809285"/>
      <w:r w:rsidRPr="003B2793">
        <w:lastRenderedPageBreak/>
        <w:t>Structurele bekostiging (V)SO</w:t>
      </w:r>
      <w:bookmarkEnd w:id="0"/>
    </w:p>
    <w:p w14:paraId="2C91AE09" w14:textId="77777777" w:rsidR="003B2793" w:rsidRDefault="003B2793" w:rsidP="007B684A"/>
    <w:p w14:paraId="6BCE54E0" w14:textId="77777777"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14:paraId="659B0BC2" w14:textId="77777777" w:rsidR="008918D9" w:rsidRDefault="007B684A" w:rsidP="006A1A3E">
      <w:pPr>
        <w:pStyle w:val="Lijstalinea"/>
        <w:numPr>
          <w:ilvl w:val="0"/>
          <w:numId w:val="6"/>
        </w:numPr>
      </w:pPr>
      <w:proofErr w:type="gramStart"/>
      <w:r w:rsidRPr="00BA5AEE">
        <w:t>basisbekostiging</w:t>
      </w:r>
      <w:proofErr w:type="gramEnd"/>
      <w:r w:rsidRPr="00BA5AEE">
        <w:t xml:space="preserve">, de bekostiging die overeenkomt met de bekostiging voor een reguliere leerling, en </w:t>
      </w:r>
    </w:p>
    <w:p w14:paraId="081F1162" w14:textId="77777777" w:rsidR="008918D9" w:rsidRDefault="007B684A" w:rsidP="006A1A3E">
      <w:pPr>
        <w:pStyle w:val="Lijstalinea"/>
        <w:numPr>
          <w:ilvl w:val="0"/>
          <w:numId w:val="6"/>
        </w:numPr>
      </w:pPr>
      <w:proofErr w:type="gramStart"/>
      <w:r w:rsidRPr="00BA5AEE">
        <w:t>ondersteuningsbekostiging</w:t>
      </w:r>
      <w:proofErr w:type="gramEnd"/>
      <w:r w:rsidRPr="00BA5AEE">
        <w:t xml:space="preserve">, de bekostiging die nodig is voor een leerling die extra ondersteuning nodig heeft. </w:t>
      </w:r>
    </w:p>
    <w:p w14:paraId="2AEA9267" w14:textId="77777777" w:rsidR="008918D9" w:rsidRDefault="008918D9" w:rsidP="007B684A"/>
    <w:p w14:paraId="03FF3CEF" w14:textId="77777777"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14:paraId="71D1432F" w14:textId="77777777" w:rsidR="00416D3A" w:rsidRDefault="000F2C15" w:rsidP="007B684A">
      <w:r>
        <w:t>Met het oog op</w:t>
      </w:r>
      <w:r w:rsidR="008918D9">
        <w:t xml:space="preserve"> </w:t>
      </w:r>
      <w:r w:rsidR="003A5ABF">
        <w:t xml:space="preserve">toename van het aantal leerlingen na de teldatum 1 oktober T-1 </w:t>
      </w:r>
      <w:r w:rsidR="00F86A43">
        <w:t>waren</w:t>
      </w:r>
      <w:r w:rsidR="003A5ABF">
        <w:t xml:space="preserve"> </w:t>
      </w:r>
      <w:r w:rsidR="008918D9">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14:paraId="040B6248" w14:textId="77777777"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 xml:space="preserve">op basis waarvan het samenwerkingsverband zorgt voor aanvullende bekostiging </w:t>
      </w:r>
      <w:r w:rsidR="000F2C15">
        <w:t xml:space="preserve">voor het lopende kalenderjaar wat de materiele bekostiging betreft en voor het komende schooljaar wat de personele bekostiging betreft </w:t>
      </w:r>
      <w:r>
        <w:t>uit de middelen die het samenwerkingsverband ontvangt.</w:t>
      </w:r>
      <w:r w:rsidR="007C68C4">
        <w:t xml:space="preserve"> </w:t>
      </w:r>
    </w:p>
    <w:p w14:paraId="43C60F8A" w14:textId="77777777" w:rsidR="007B684A" w:rsidRPr="00BA5AEE" w:rsidRDefault="007C68C4" w:rsidP="007B684A">
      <w:r>
        <w:t xml:space="preserve">De eerste keer </w:t>
      </w:r>
      <w:r w:rsidR="002F52C5">
        <w:t>heeft dat geleid</w:t>
      </w:r>
      <w:r>
        <w:t xml:space="preserve"> tot een overdrachtsverplichting op basis van 1 februari 2015. </w:t>
      </w:r>
    </w:p>
    <w:p w14:paraId="204F017E" w14:textId="77777777"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14:paraId="11F908E1" w14:textId="77777777"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1 okt. T-1</w:t>
      </w:r>
      <w:r w:rsidR="001235A3">
        <w:t>, uitgevoerd door DUO,</w:t>
      </w:r>
      <w:r w:rsidR="00FD2479">
        <w:t xml:space="preserve">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14:paraId="19D66BDE" w14:textId="77777777" w:rsidR="007B684A" w:rsidRPr="00BA5AEE" w:rsidRDefault="007B684A" w:rsidP="00CC2EC0"/>
    <w:p w14:paraId="51F4EC1A" w14:textId="77777777" w:rsidR="00CC2EC0" w:rsidRPr="00BA5AEE" w:rsidRDefault="00CC2EC0" w:rsidP="00CC2EC0">
      <w:r w:rsidRPr="00BA5AEE">
        <w:t>Hierna wordt de structurele situatie van de bekostiging geschetst</w:t>
      </w:r>
      <w:r w:rsidR="000F2C15">
        <w:t>.</w:t>
      </w:r>
      <w:r w:rsidRPr="00BA5AEE">
        <w:t xml:space="preserve"> </w:t>
      </w:r>
    </w:p>
    <w:p w14:paraId="3C129416" w14:textId="77777777" w:rsidR="00CC2EC0" w:rsidRPr="00BA5AEE" w:rsidRDefault="000A7672" w:rsidP="00DC3118">
      <w:pPr>
        <w:pStyle w:val="Kop2"/>
      </w:pPr>
      <w:bookmarkStart w:id="1" w:name="_Toc400809286"/>
      <w:r w:rsidRPr="00BA5AEE">
        <w:t>(V)</w:t>
      </w:r>
      <w:r w:rsidR="00CC2EC0" w:rsidRPr="00BA5AEE">
        <w:t>SO-school/vestiging</w:t>
      </w:r>
      <w:bookmarkEnd w:id="1"/>
    </w:p>
    <w:p w14:paraId="2FC7E663" w14:textId="77777777"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w:t>
      </w:r>
      <w:r w:rsidR="00A35C1E">
        <w:t xml:space="preserve">globaal </w:t>
      </w:r>
      <w:r w:rsidRPr="00BA5AEE">
        <w:t>overeen met de kosten van een reguliere leerling op een basisschool</w:t>
      </w:r>
      <w:r w:rsidR="001235A3">
        <w:t xml:space="preserve"> resp. VO-school</w:t>
      </w:r>
      <w:r w:rsidRPr="00BA5AEE">
        <w:t>.</w:t>
      </w:r>
    </w:p>
    <w:p w14:paraId="22DE2800" w14:textId="77777777" w:rsidR="007B684A" w:rsidRPr="00BA5AEE" w:rsidRDefault="007B684A" w:rsidP="00CC2EC0"/>
    <w:p w14:paraId="3FB15F24" w14:textId="77777777"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14:paraId="129BCB70" w14:textId="77777777" w:rsidR="007B684A" w:rsidRPr="00BA5AEE" w:rsidRDefault="007B684A" w:rsidP="00CC2EC0"/>
    <w:p w14:paraId="7DD8359D" w14:textId="77777777"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14:paraId="6A8DD57F" w14:textId="77777777" w:rsidR="00396998" w:rsidRPr="00BA5AEE" w:rsidRDefault="00396998" w:rsidP="00CC2EC0"/>
    <w:p w14:paraId="5E4466F1" w14:textId="77777777"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17610">
        <w:t>t</w:t>
      </w:r>
      <w:r w:rsidR="00542E05">
        <w:t>e:</w:t>
      </w:r>
    </w:p>
    <w:p w14:paraId="012E046B" w14:textId="77777777"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w:t>
      </w:r>
      <w:proofErr w:type="spellStart"/>
      <w:r w:rsidRPr="00BA5AEE">
        <w:t>LZs</w:t>
      </w:r>
      <w:proofErr w:type="spellEnd"/>
      <w:r w:rsidRPr="00BA5AEE">
        <w:t xml:space="preserve"> </w:t>
      </w:r>
      <w:r w:rsidR="00542E05">
        <w:t>en</w:t>
      </w:r>
      <w:r w:rsidRPr="00BA5AEE">
        <w:t xml:space="preserve"> cluster 4. </w:t>
      </w:r>
    </w:p>
    <w:p w14:paraId="5D6C40AE" w14:textId="77777777"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14:paraId="1CFA3BD1" w14:textId="77777777"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14:paraId="46D56F62" w14:textId="4C75541D" w:rsidR="00CC2EC0" w:rsidRPr="00BA5AEE" w:rsidRDefault="00CC2EC0" w:rsidP="00CC2EC0">
      <w:r w:rsidRPr="00BA5AEE">
        <w:t xml:space="preserve">Het samenwerkingsverband bepaalt als onderdeel van de toelaatbaarheidsverklaring </w:t>
      </w:r>
      <w:r w:rsidR="0087328F">
        <w:t xml:space="preserve">(TLV) </w:t>
      </w:r>
      <w:r w:rsidRPr="00BA5AEE">
        <w:t xml:space="preserve">in welke categorie de betreffende leerling </w:t>
      </w:r>
      <w:r w:rsidR="00711E98">
        <w:t>wordt</w:t>
      </w:r>
      <w:r w:rsidRPr="00BA5AEE">
        <w:t xml:space="preserve"> geplaatst. </w:t>
      </w:r>
      <w:r w:rsidR="001235A3">
        <w:t xml:space="preserve">Met </w:t>
      </w:r>
      <w:r w:rsidRPr="00BA5AEE">
        <w:t xml:space="preserve">het onderscheid personele bekostiging en </w:t>
      </w:r>
      <w:r w:rsidR="00291E1D">
        <w:t xml:space="preserve">materiële </w:t>
      </w:r>
      <w:r w:rsidRPr="00BA5AEE">
        <w:t>bekostiging. De personele bekostiging wordt per schooljaar en de materiële bekostiging wordt per kalenderjaar vastgesteld.</w:t>
      </w:r>
    </w:p>
    <w:p w14:paraId="051ECDC2" w14:textId="77777777" w:rsidR="00CC2EC0" w:rsidRPr="00BA5AEE" w:rsidRDefault="00CC2EC0" w:rsidP="00CC2EC0"/>
    <w:p w14:paraId="09C84613" w14:textId="388E8D81"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w:t>
      </w:r>
      <w:r w:rsidR="0087328F">
        <w:t xml:space="preserve">het Rijk aan </w:t>
      </w:r>
      <w:r w:rsidRPr="00BA5AEE">
        <w:t xml:space="preserve">dat samenwerkingsverband. De gegevens ontleent DUO aan de gegevens zoals die in het </w:t>
      </w:r>
      <w:proofErr w:type="spellStart"/>
      <w:r w:rsidRPr="00BA5AEE">
        <w:t>BasisRegister</w:t>
      </w:r>
      <w:proofErr w:type="spellEnd"/>
      <w:r w:rsidRPr="00BA5AEE">
        <w:t xml:space="preserve"> </w:t>
      </w:r>
      <w:proofErr w:type="spellStart"/>
      <w:r w:rsidRPr="00BA5AEE">
        <w:t>ONderwijs</w:t>
      </w:r>
      <w:proofErr w:type="spellEnd"/>
      <w:r w:rsidRPr="00BA5AEE">
        <w:t xml:space="preserve"> (BRON: </w:t>
      </w:r>
      <w:r w:rsidR="00711E98" w:rsidRPr="00711E98">
        <w:t>bron-basisregister-onderwijs</w:t>
      </w:r>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w:t>
      </w:r>
      <w:r w:rsidR="00A35C1E">
        <w:t>begin april</w:t>
      </w:r>
      <w:r w:rsidR="00913ED7">
        <w:t xml:space="preserve">,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14:paraId="6334FC06" w14:textId="77777777" w:rsidR="00CC2EC0" w:rsidRPr="00DC3118" w:rsidRDefault="00CC2EC0" w:rsidP="00DC3118">
      <w:pPr>
        <w:pStyle w:val="Kop2"/>
      </w:pPr>
      <w:bookmarkStart w:id="2" w:name="_Toc400809287"/>
      <w:r w:rsidRPr="00BA5AEE">
        <w:t>Stap voor stap</w:t>
      </w:r>
      <w:bookmarkEnd w:id="2"/>
    </w:p>
    <w:p w14:paraId="02B56A12" w14:textId="66D144B0"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45435F">
        <w:t>Aa</w:t>
      </w:r>
      <w:r w:rsidR="007120A5">
        <w:t xml:space="preserve">n het vaste bedrag per leerling </w:t>
      </w:r>
      <w:r w:rsidR="0045435F">
        <w:t>wordt toegevoegd</w:t>
      </w:r>
      <w:r w:rsidR="007120A5">
        <w:t xml:space="preserve"> het ‘basisdeel’ van het budget </w:t>
      </w:r>
      <w:r w:rsidR="002E7A11">
        <w:t>personeel en arbeidsmarktbeleid (</w:t>
      </w:r>
      <w:r w:rsidR="007120A5">
        <w:t>P&amp;A</w:t>
      </w:r>
      <w:r w:rsidR="002E7A11">
        <w:t>)</w:t>
      </w:r>
      <w:r w:rsidR="007120A5">
        <w:t xml:space="preserve">. Dit basisdeel van het budget P&amp;A komt </w:t>
      </w:r>
      <w:r w:rsidR="00711E98">
        <w:t xml:space="preserve">in principe </w:t>
      </w:r>
      <w:r w:rsidR="007120A5">
        <w:t>overeen met het bedrag per leerling basisschool dat in het budget P&amp;A basisschool is opgenomen. Het ondersteuningsdeel van het budget P&amp;A is opgenomen in het vaste bedrag per categorie 1, 2 resp. 3.</w:t>
      </w:r>
    </w:p>
    <w:p w14:paraId="04B2D9A2" w14:textId="77777777" w:rsidR="0038493C" w:rsidRPr="00BA5AEE" w:rsidRDefault="0038493C" w:rsidP="00CC2EC0">
      <w:r w:rsidRPr="00BA5AEE">
        <w:t>De bedragen die aan de orde zijn voor het (V)SO zijn als bijlage I aan deze notitie toegevoegd.</w:t>
      </w:r>
    </w:p>
    <w:p w14:paraId="5C53CBF5" w14:textId="77777777" w:rsidR="00E51FD6" w:rsidRPr="00BA5AEE" w:rsidRDefault="00E51FD6" w:rsidP="00CC2EC0"/>
    <w:p w14:paraId="15C45801" w14:textId="77777777"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r w:rsidR="007D7EEE">
        <w:t>.</w:t>
      </w:r>
    </w:p>
    <w:p w14:paraId="2870D909" w14:textId="77777777" w:rsidR="00CC2EC0" w:rsidRPr="00BA5AEE" w:rsidRDefault="00CC2EC0" w:rsidP="00CC2EC0"/>
    <w:p w14:paraId="0C42EA5E" w14:textId="77777777" w:rsidR="00CC2EC0" w:rsidRPr="00BA5AEE" w:rsidRDefault="00CC2EC0" w:rsidP="00CC2EC0">
      <w:r w:rsidRPr="00D06145">
        <w:lastRenderedPageBreak/>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-school in relatie tot de categorie waartoe een 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w:t>
      </w:r>
      <w:r w:rsidR="00C70FF7">
        <w:t>wordt</w:t>
      </w:r>
      <w:r w:rsidR="00E51FD6" w:rsidRPr="00BA5AEE">
        <w:t xml:space="preserve"> uitgegaan van de landelijk geldende gemiddelde leeftijd van het onderwijzend personeel. </w:t>
      </w:r>
    </w:p>
    <w:p w14:paraId="7E25BF2F" w14:textId="77777777" w:rsidR="005C70EB" w:rsidRPr="00BA5AEE" w:rsidRDefault="005C70EB" w:rsidP="00CC2EC0"/>
    <w:p w14:paraId="09246045" w14:textId="77777777"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0045435F">
        <w:t>De</w:t>
      </w:r>
      <w:r w:rsidRPr="00BA5AEE">
        <w:t xml:space="preserve"> </w:t>
      </w:r>
      <w:r w:rsidRPr="00BA5AEE">
        <w:rPr>
          <w:u w:val="single"/>
        </w:rPr>
        <w:t>vaste bedragen per school</w:t>
      </w:r>
      <w:r w:rsidRPr="00BA5AEE">
        <w:t xml:space="preserve"> en de </w:t>
      </w:r>
      <w:r w:rsidRPr="00BA5AEE">
        <w:rPr>
          <w:u w:val="single"/>
        </w:rPr>
        <w:t>vaste bedragen voor SO resp. VSO</w:t>
      </w:r>
      <w:r w:rsidRPr="00BA5AEE">
        <w:t xml:space="preserve"> per schoolsoort </w:t>
      </w:r>
      <w:r w:rsidR="0045435F">
        <w:t xml:space="preserve">worden </w:t>
      </w:r>
      <w:r w:rsidRPr="00BA5AEE">
        <w:t>als materiële bekostiging rechtstreeks door het Rijk toegekend</w:t>
      </w:r>
      <w:r w:rsidRPr="00BA5AEE">
        <w:rPr>
          <w:rStyle w:val="Voetnootmarkering"/>
        </w:rPr>
        <w:footnoteReference w:id="4"/>
      </w:r>
      <w:r w:rsidRPr="00BA5AEE">
        <w:t>.</w:t>
      </w:r>
      <w:r w:rsidR="00F31123" w:rsidRPr="00BA5AEE">
        <w:t xml:space="preserve"> </w:t>
      </w:r>
    </w:p>
    <w:p w14:paraId="538DE3A6" w14:textId="77777777" w:rsidR="00CC2EC0" w:rsidRPr="00BA5AEE" w:rsidRDefault="00CC2EC0" w:rsidP="00CC2EC0"/>
    <w:p w14:paraId="05633412" w14:textId="77777777"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14:paraId="49D14512" w14:textId="77777777"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14:paraId="7C5395A8" w14:textId="77777777" w:rsidR="00CC2EC0" w:rsidRPr="00BA5AEE" w:rsidRDefault="00CC2EC0" w:rsidP="00CC2EC0"/>
    <w:p w14:paraId="2DA1513B" w14:textId="77777777"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14:paraId="20B6205F" w14:textId="77777777"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14:paraId="0604B17C" w14:textId="77777777" w:rsidR="00CC2EC0" w:rsidRPr="00BA5AEE" w:rsidRDefault="00CC2EC0" w:rsidP="00CC2EC0">
      <w:pPr>
        <w:numPr>
          <w:ilvl w:val="0"/>
          <w:numId w:val="1"/>
        </w:numPr>
        <w:tabs>
          <w:tab w:val="clear" w:pos="360"/>
          <w:tab w:val="num" w:pos="720"/>
        </w:tabs>
      </w:pPr>
      <w:proofErr w:type="gramStart"/>
      <w:r w:rsidRPr="00BA5AEE">
        <w:t>met</w:t>
      </w:r>
      <w:proofErr w:type="gramEnd"/>
      <w:r w:rsidRPr="00BA5AEE">
        <w:t xml:space="preserve"> de hogere salariskosten van de schoolleiding en de extra directietoeslag,</w:t>
      </w:r>
    </w:p>
    <w:p w14:paraId="7D1994C5" w14:textId="2A8CBAD3" w:rsidR="00CC2EC0" w:rsidRPr="00BA5AEE" w:rsidRDefault="00CC2EC0" w:rsidP="00CC2EC0">
      <w:pPr>
        <w:numPr>
          <w:ilvl w:val="0"/>
          <w:numId w:val="1"/>
        </w:numPr>
        <w:tabs>
          <w:tab w:val="clear" w:pos="360"/>
          <w:tab w:val="num" w:pos="720"/>
        </w:tabs>
      </w:pPr>
      <w:proofErr w:type="gramStart"/>
      <w:r w:rsidRPr="00BA5AEE">
        <w:t>het</w:t>
      </w:r>
      <w:proofErr w:type="gramEnd"/>
      <w:r w:rsidRPr="00BA5AEE">
        <w:t xml:space="preserve"> budget </w:t>
      </w:r>
      <w:proofErr w:type="spellStart"/>
      <w:r w:rsidRPr="00BA5AEE">
        <w:t>Prestatiebox</w:t>
      </w:r>
      <w:proofErr w:type="spellEnd"/>
      <w:r w:rsidRPr="00BA5AEE">
        <w:t>,</w:t>
      </w:r>
      <w:r w:rsidR="00711E98">
        <w:t xml:space="preserve"> gestopt per 1 aug. 2021 en opgevolgd door het bedrag voor professionalisering en begeleiding starters en schoolleid</w:t>
      </w:r>
      <w:r w:rsidR="00344F87">
        <w:t>e</w:t>
      </w:r>
      <w:r w:rsidR="00711E98">
        <w:t>rs</w:t>
      </w:r>
    </w:p>
    <w:p w14:paraId="596D48A5" w14:textId="77777777" w:rsidR="00CC2EC0" w:rsidRPr="00BA5AEE" w:rsidRDefault="00CC2EC0" w:rsidP="00CC2EC0">
      <w:pPr>
        <w:numPr>
          <w:ilvl w:val="0"/>
          <w:numId w:val="1"/>
        </w:numPr>
        <w:tabs>
          <w:tab w:val="clear" w:pos="360"/>
          <w:tab w:val="num" w:pos="720"/>
        </w:tabs>
      </w:pPr>
      <w:proofErr w:type="gramStart"/>
      <w:r w:rsidRPr="00BA5AEE">
        <w:t>de</w:t>
      </w:r>
      <w:proofErr w:type="gramEnd"/>
      <w:r w:rsidRPr="00BA5AEE">
        <w:t xml:space="preserve"> </w:t>
      </w:r>
      <w:proofErr w:type="spellStart"/>
      <w:r w:rsidRPr="00BA5AEE">
        <w:t>cumi</w:t>
      </w:r>
      <w:proofErr w:type="spellEnd"/>
      <w:r w:rsidRPr="00BA5AEE">
        <w:t>-faciliteiten voor het onderwijsachterstandenbeleid,</w:t>
      </w:r>
    </w:p>
    <w:p w14:paraId="5088BE2D" w14:textId="5CE0EA1D" w:rsidR="00CC2EC0" w:rsidRPr="00BA5AEE" w:rsidRDefault="00CC2EC0" w:rsidP="00CC2EC0">
      <w:pPr>
        <w:numPr>
          <w:ilvl w:val="0"/>
          <w:numId w:val="1"/>
        </w:numPr>
        <w:tabs>
          <w:tab w:val="clear" w:pos="360"/>
          <w:tab w:val="num" w:pos="720"/>
        </w:tabs>
      </w:pPr>
      <w:proofErr w:type="gramStart"/>
      <w:r w:rsidRPr="00BA5AEE">
        <w:t>eventuele</w:t>
      </w:r>
      <w:proofErr w:type="gramEnd"/>
      <w:r w:rsidRPr="00BA5AEE">
        <w:t xml:space="preserve"> aanvullende bekostiging, overige subsidies OCW en overige overheidsbijdragen</w:t>
      </w:r>
      <w:r w:rsidR="00327130">
        <w:rPr>
          <w:rStyle w:val="Voetnootmarkering"/>
        </w:rPr>
        <w:footnoteReference w:id="5"/>
      </w:r>
      <w:r w:rsidR="00F0171D">
        <w:t xml:space="preserve"> zoals bijvoorbeeld momenteel het budget NPO</w:t>
      </w:r>
      <w:r w:rsidR="00327130">
        <w:t>.</w:t>
      </w:r>
    </w:p>
    <w:p w14:paraId="28F4B531" w14:textId="77777777" w:rsidR="00CC2EC0" w:rsidRPr="00BA5AEE" w:rsidRDefault="00CC2EC0" w:rsidP="00CC2EC0"/>
    <w:p w14:paraId="4ED7E168" w14:textId="0D8813CF"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00344F87">
        <w:t xml:space="preserve">wettelijke </w:t>
      </w:r>
      <w:r w:rsidRPr="00F448AB">
        <w:rPr>
          <w:u w:val="single"/>
        </w:rPr>
        <w:t>peildatum</w:t>
      </w:r>
      <w:r w:rsidRPr="00F448AB">
        <w:t xml:space="preserve"> </w:t>
      </w:r>
      <w:r w:rsidR="003F519B" w:rsidRPr="00F448AB">
        <w:t xml:space="preserve">1 februari.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 xml:space="preserve">met een nieuwe TLV (ontvangen in de </w:t>
      </w:r>
      <w:r w:rsidR="000C2023">
        <w:lastRenderedPageBreak/>
        <w:t>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14:paraId="4AEF2CFF" w14:textId="6E1C257B" w:rsidR="00E832E1" w:rsidRPr="00BA5AEE" w:rsidRDefault="00CC2EC0" w:rsidP="00CC2EC0">
      <w:r w:rsidRPr="00BA5AEE">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datzelfde aantal</w:t>
      </w:r>
      <w:r w:rsidR="00344F87">
        <w:t xml:space="preserve"> leerlingen</w:t>
      </w:r>
      <w:r w:rsidR="000C2023">
        <w:t xml:space="preserve">. </w:t>
      </w:r>
      <w:r w:rsidRPr="00BA5AEE">
        <w:t>Hierbij dient nader gespecificeerd te worden om welke categorie van ondersteuningsbekostiging het gaat</w:t>
      </w:r>
      <w:r w:rsidR="000C2023">
        <w:t xml:space="preserve"> en wordt gerekend met de bedragen die per categorie gelden</w:t>
      </w:r>
      <w:r w:rsidRPr="00BA5AEE">
        <w:t>.</w:t>
      </w:r>
    </w:p>
    <w:p w14:paraId="549E00C9" w14:textId="77777777" w:rsidR="00CC2EC0" w:rsidRPr="00BA5AEE" w:rsidRDefault="00CC2EC0" w:rsidP="00CC2EC0"/>
    <w:p w14:paraId="4C910A2B" w14:textId="77777777"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14:paraId="733FE3B7" w14:textId="77777777" w:rsidR="005B23A5" w:rsidRDefault="005B23A5" w:rsidP="005B23A5">
      <w:pPr>
        <w:rPr>
          <w:rFonts w:ascii="Verdana" w:hAnsi="Verdana"/>
          <w:sz w:val="20"/>
          <w:szCs w:val="20"/>
        </w:rPr>
      </w:pPr>
    </w:p>
    <w:p w14:paraId="750FEA59" w14:textId="77777777" w:rsidR="00556097" w:rsidRPr="00493F37" w:rsidRDefault="00556097" w:rsidP="005B23A5">
      <w:pPr>
        <w:rPr>
          <w:rFonts w:ascii="Verdana" w:hAnsi="Verdana"/>
          <w:sz w:val="20"/>
          <w:szCs w:val="20"/>
        </w:rPr>
      </w:pPr>
      <w:r w:rsidRPr="00556097">
        <w:rPr>
          <w:noProof/>
        </w:rPr>
        <w:drawing>
          <wp:inline distT="0" distB="0" distL="0" distR="0" wp14:anchorId="168EB49C" wp14:editId="7BB37380">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14:paraId="7E9E56BC" w14:textId="77777777" w:rsidR="005B23A5" w:rsidRPr="00E24764" w:rsidRDefault="005B23A5" w:rsidP="005B23A5">
      <w:pPr>
        <w:rPr>
          <w:rFonts w:ascii="Verdana" w:hAnsi="Verdana"/>
          <w:sz w:val="20"/>
          <w:szCs w:val="20"/>
        </w:rPr>
      </w:pPr>
    </w:p>
    <w:p w14:paraId="1B72549F" w14:textId="77777777"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14:paraId="0C252803" w14:textId="72D7018F"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00344F87" w:rsidRPr="008772B8">
        <w:rPr>
          <w:rFonts w:ascii="Verdana" w:hAnsi="Verdana"/>
          <w:i/>
          <w:sz w:val="20"/>
          <w:szCs w:val="20"/>
        </w:rPr>
        <w:t>gelijkgesteld</w:t>
      </w:r>
      <w:r w:rsidRPr="008772B8">
        <w:rPr>
          <w:rFonts w:ascii="Verdana" w:hAnsi="Verdana"/>
          <w:i/>
          <w:sz w:val="20"/>
          <w:szCs w:val="20"/>
        </w:rPr>
        <w:t xml:space="preserve"> aan 0.</w:t>
      </w:r>
    </w:p>
    <w:p w14:paraId="087CC32D" w14:textId="77777777" w:rsidR="005B23A5" w:rsidRDefault="005B23A5" w:rsidP="005B23A5">
      <w:pPr>
        <w:rPr>
          <w:rFonts w:ascii="Verdana" w:hAnsi="Verdana"/>
          <w:sz w:val="20"/>
          <w:szCs w:val="20"/>
        </w:rPr>
      </w:pPr>
      <w:r>
        <w:rPr>
          <w:rFonts w:ascii="Verdana" w:hAnsi="Verdana"/>
          <w:sz w:val="20"/>
          <w:szCs w:val="20"/>
        </w:rPr>
        <w:t xml:space="preserve"> </w:t>
      </w:r>
    </w:p>
    <w:p w14:paraId="35583EC9" w14:textId="77777777"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14:paraId="156D69A8" w14:textId="77777777"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lastRenderedPageBreak/>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14:paraId="217B1432" w14:textId="77777777" w:rsidR="00CC2EC0" w:rsidRPr="00BA5AEE" w:rsidRDefault="00CC2EC0" w:rsidP="00CC2EC0">
      <w:r w:rsidRPr="00BA5AEE">
        <w:t xml:space="preserve">In de wet is opgenomen dat DUO de betalingsregeling per 1 oktober uitvoert. Het samenwerkingsverband moet de verrekening op basis van de peildatum </w:t>
      </w:r>
      <w:r w:rsidR="001A54EA">
        <w:t xml:space="preserve">zelf </w:t>
      </w:r>
      <w:r w:rsidRPr="00BA5AEE">
        <w:t xml:space="preserve">uitvoeren. </w:t>
      </w:r>
    </w:p>
    <w:p w14:paraId="09C2848E" w14:textId="77777777" w:rsidR="00F066E8" w:rsidRDefault="00F066E8" w:rsidP="00CC2EC0"/>
    <w:p w14:paraId="0663EC85" w14:textId="36A69DD0" w:rsidR="00CC2EC0" w:rsidRPr="00BA5AEE" w:rsidRDefault="00CC2EC0" w:rsidP="00CC2EC0">
      <w:r w:rsidRPr="00BA5AEE">
        <w:t xml:space="preserve">Voor de materiële bekostiging van de </w:t>
      </w:r>
      <w:r w:rsidR="000A7672" w:rsidRPr="00BA5AEE">
        <w:t>(V)SO</w:t>
      </w:r>
      <w:r w:rsidRPr="00BA5AEE">
        <w:t>-school geldt dat de peildatum</w:t>
      </w:r>
      <w:r w:rsidR="0045435F">
        <w:t xml:space="preserve"> - </w:t>
      </w:r>
      <w:r w:rsidR="0045435F" w:rsidRPr="00BA5AEE">
        <w:t xml:space="preserve">wat de </w:t>
      </w:r>
      <w:r w:rsidR="00796EB0">
        <w:t xml:space="preserve">tekst van de wet </w:t>
      </w:r>
      <w:r w:rsidR="0045435F" w:rsidRPr="00BA5AEE">
        <w:t>betreft</w:t>
      </w:r>
      <w:r w:rsidRPr="00BA5AEE">
        <w:t xml:space="preserve"> </w:t>
      </w:r>
      <w:r w:rsidR="0045435F">
        <w:t xml:space="preserve">- </w:t>
      </w:r>
      <w:r w:rsidRPr="00BA5AEE">
        <w:t xml:space="preserve">geen aanvulling in de bekostiging geeft voor de materiële bekostiging.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w:t>
      </w:r>
      <w:r w:rsidR="00796EB0">
        <w:t xml:space="preserve">daarom </w:t>
      </w:r>
      <w:r w:rsidR="0059733F">
        <w:t xml:space="preserve">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w:t>
      </w:r>
      <w:proofErr w:type="gramStart"/>
      <w:r w:rsidR="0059733F">
        <w:t>conform</w:t>
      </w:r>
      <w:proofErr w:type="gramEnd"/>
      <w:r w:rsidR="0059733F">
        <w:t xml:space="preserve"> de afspraak met OCW om correctie mogelijk te maken. </w:t>
      </w:r>
      <w:r w:rsidRPr="00BA5AEE">
        <w:t xml:space="preserve">In de praktijk zijn veel van de samenwerkingsverbanden </w:t>
      </w:r>
      <w:r w:rsidR="00913D6C">
        <w:t>WSNS (</w:t>
      </w:r>
      <w:r w:rsidR="00460AD0" w:rsidRPr="00BA5AEE">
        <w:t>PO</w:t>
      </w:r>
      <w:r w:rsidR="00913D6C">
        <w:t>)</w:t>
      </w:r>
      <w:r w:rsidR="00460AD0" w:rsidRPr="00BA5AEE">
        <w:t xml:space="preserve"> </w:t>
      </w:r>
      <w:r w:rsidRPr="00BA5AEE">
        <w:t xml:space="preserve">ertoe </w:t>
      </w:r>
      <w:r w:rsidR="00344F87" w:rsidRPr="00BA5AEE">
        <w:t>overgegaan</w:t>
      </w:r>
      <w:r w:rsidRPr="00BA5AEE">
        <w:t xml:space="preserve">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14:paraId="42754EE2" w14:textId="77777777" w:rsidR="003A5ABF" w:rsidRPr="00DC3118" w:rsidRDefault="003A5ABF" w:rsidP="00DC3118">
      <w:pPr>
        <w:pStyle w:val="Kop2"/>
      </w:pPr>
      <w:bookmarkStart w:id="3" w:name="_Toc400809289"/>
      <w:r w:rsidRPr="003A5ABF">
        <w:t>Residenti</w:t>
      </w:r>
      <w:r w:rsidR="00373F20">
        <w:t>ë</w:t>
      </w:r>
      <w:r w:rsidRPr="003A5ABF">
        <w:t xml:space="preserve">le </w:t>
      </w:r>
      <w:r>
        <w:t>leerlingen</w:t>
      </w:r>
      <w:bookmarkEnd w:id="3"/>
    </w:p>
    <w:p w14:paraId="29600028" w14:textId="55EEEF68"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w:t>
      </w:r>
      <w:r w:rsidR="00C53CE0">
        <w:t xml:space="preserve">voor GJI en JJI </w:t>
      </w:r>
      <w:r w:rsidR="00F3651D">
        <w:t xml:space="preserve">en de </w:t>
      </w:r>
      <w:r w:rsidR="0045085A">
        <w:t>laatst</w:t>
      </w:r>
      <w:r w:rsidR="003C07AA">
        <w:t xml:space="preserve"> gepubliceerd</w:t>
      </w:r>
      <w:r w:rsidR="0045085A">
        <w:t xml:space="preserve">e </w:t>
      </w:r>
      <w:r w:rsidR="00F3651D">
        <w:t xml:space="preserve">regeling daarvan is terug te vinden in de Regeling bekostiging personeel PO </w:t>
      </w:r>
      <w:r w:rsidR="00344F87">
        <w:t xml:space="preserve">2020-2021 </w:t>
      </w:r>
      <w:r w:rsidR="00CB639C">
        <w:t xml:space="preserve">van </w:t>
      </w:r>
      <w:r w:rsidR="00344F87">
        <w:t xml:space="preserve">6 juli </w:t>
      </w:r>
      <w:r w:rsidR="000E6024">
        <w:t>202</w:t>
      </w:r>
      <w:r w:rsidR="00344F87">
        <w:t xml:space="preserve">1 </w:t>
      </w:r>
      <w:r w:rsidR="00F3651D">
        <w:t xml:space="preserve">in artikel </w:t>
      </w:r>
      <w:r w:rsidR="001D4ECD">
        <w:t>3</w:t>
      </w:r>
      <w:r w:rsidR="000E6024">
        <w:t>6</w:t>
      </w:r>
      <w:r w:rsidR="00F3651D">
        <w:t>.</w:t>
      </w:r>
      <w:r w:rsidR="000C6B24">
        <w:t xml:space="preserve"> </w:t>
      </w:r>
    </w:p>
    <w:p w14:paraId="62F2C004" w14:textId="77777777" w:rsidR="0093742A" w:rsidRDefault="009B3E37" w:rsidP="003A5ABF">
      <w:r>
        <w:t xml:space="preserve">Het samenwerkingsverband heeft </w:t>
      </w:r>
      <w:r w:rsidR="000F5E33">
        <w:t xml:space="preserve">qua bekostiging, </w:t>
      </w:r>
      <w:r>
        <w:t xml:space="preserve">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14:paraId="15BD5038" w14:textId="77777777" w:rsidR="0093742A" w:rsidRDefault="0093742A" w:rsidP="003A5ABF"/>
    <w:p w14:paraId="1ABB2400" w14:textId="77777777"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9"/>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w:t>
      </w:r>
      <w:r w:rsidR="00BE0B43">
        <w:lastRenderedPageBreak/>
        <w:t>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w:t>
      </w:r>
      <w:proofErr w:type="gramStart"/>
      <w:r w:rsidR="004B6418" w:rsidRPr="008C199A">
        <w:t>LG scholen</w:t>
      </w:r>
      <w:proofErr w:type="gramEnd"/>
      <w:r w:rsidR="004B6418" w:rsidRPr="008C199A">
        <w:t xml:space="preserve"> (revalidatie) </w:t>
      </w:r>
      <w:r w:rsidR="006A3722">
        <w:t>is</w:t>
      </w:r>
      <w:r w:rsidR="004B6418" w:rsidRPr="008C199A">
        <w:t xml:space="preserve"> dat </w:t>
      </w:r>
      <w:r w:rsidR="005D7F82">
        <w:t xml:space="preserve">in het algemeen </w:t>
      </w:r>
      <w:r w:rsidR="004B6418" w:rsidRPr="008C199A">
        <w:t>categorie 2</w:t>
      </w:r>
      <w:r w:rsidR="005D7F82">
        <w:t>, maar kan er sprake zijn van een stapeling van handicaps die een categorie 3 rechtvaardigen</w:t>
      </w:r>
      <w:r w:rsidR="004B6418" w:rsidRPr="008C199A">
        <w:t>. Om e.e.a. zorgvuldig en correct te laten verlopen is een goede afstemming met het desbetreffende samenwerkingsverband nodig.</w:t>
      </w:r>
      <w:r w:rsidR="009302F3">
        <w:t xml:space="preserve"> In een recent</w:t>
      </w:r>
      <w:r w:rsidR="00583ED3">
        <w:t>e</w:t>
      </w:r>
      <w:r w:rsidR="009302F3">
        <w:t xml:space="preserve"> wets</w:t>
      </w:r>
      <w:r w:rsidR="005D7F82">
        <w:t xml:space="preserve">wijziging </w:t>
      </w:r>
      <w:r w:rsidR="009302F3">
        <w:t>(</w:t>
      </w:r>
      <w:proofErr w:type="spellStart"/>
      <w:r w:rsidR="005D7F82">
        <w:t>Stbld</w:t>
      </w:r>
      <w:proofErr w:type="spellEnd"/>
      <w:r w:rsidR="005D7F82">
        <w:t xml:space="preserve"> 2018 nr. 12, d.d. 2 februari 2018)</w:t>
      </w:r>
      <w:r w:rsidR="009302F3">
        <w:t xml:space="preserve"> is opgenomen dat de (V)SO-school in de administratie een verklaring moet hebben van de residentiële instelling dat de leerling in die instelling is geplaatst. </w:t>
      </w:r>
      <w:r w:rsidR="00C53CE0">
        <w:t>Die is door het SWV opvraagbaar.</w:t>
      </w:r>
    </w:p>
    <w:p w14:paraId="1860DB8F" w14:textId="388D713C"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w:t>
      </w:r>
      <w:proofErr w:type="spellStart"/>
      <w:r w:rsidR="00CA72CF">
        <w:t>TLV’s</w:t>
      </w:r>
      <w:proofErr w:type="spellEnd"/>
      <w:r w:rsidR="00CA72CF">
        <w:t xml:space="preserve">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w:t>
      </w:r>
      <w:proofErr w:type="gramStart"/>
      <w:r w:rsidR="006A3722">
        <w:t>middels</w:t>
      </w:r>
      <w:proofErr w:type="gramEnd"/>
      <w:r w:rsidR="006A3722">
        <w:t xml:space="preserve"> een instrument dat aangeduid word</w:t>
      </w:r>
      <w:r w:rsidR="00CD5EE8">
        <w:t>t</w:t>
      </w:r>
      <w:r w:rsidR="006A3722">
        <w:t xml:space="preserve"> als het ‘kijkglas</w:t>
      </w:r>
      <w:r w:rsidR="006D7184">
        <w:t xml:space="preserve"> 3</w:t>
      </w:r>
      <w:r w:rsidR="006A3722">
        <w:t>’</w:t>
      </w:r>
      <w:r w:rsidR="00EC3CEB" w:rsidRPr="008C199A">
        <w:t>. De registratie en verwerking van de gegevens vergt enige tijd zodat d</w:t>
      </w:r>
      <w:r w:rsidR="000F5E33">
        <w:t>it instrument</w:t>
      </w:r>
      <w:r w:rsidR="00EC3CEB" w:rsidRPr="008C199A">
        <w:t xml:space="preserv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 xml:space="preserve">Voor de berekening van de bekostiging zijn er </w:t>
      </w:r>
      <w:r w:rsidR="00E24DB8">
        <w:t xml:space="preserve">door de PO-Raad en VO-Raad </w:t>
      </w:r>
      <w:r w:rsidR="00736BFF">
        <w:t>de zogenaamde Kijkdozen</w:t>
      </w:r>
      <w:r w:rsidR="000F5E33">
        <w:t xml:space="preserve"> ontwikkeld</w:t>
      </w:r>
      <w:r w:rsidR="00736BFF">
        <w:t xml:space="preserve">. Eén voor het SWV PO resp. </w:t>
      </w:r>
      <w:r w:rsidR="00137A7C">
        <w:t xml:space="preserve">SWV </w:t>
      </w:r>
      <w:r w:rsidR="00736BFF">
        <w:t>VO en één voor het (V)SO.</w:t>
      </w:r>
    </w:p>
    <w:p w14:paraId="56D3C255" w14:textId="77777777"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00C53CE0">
        <w:t xml:space="preserve"> na 1 februari</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14:paraId="14D3185D" w14:textId="77777777" w:rsidR="008E302B" w:rsidRDefault="008E302B" w:rsidP="008C199A"/>
    <w:p w14:paraId="015A6754" w14:textId="59321C4B" w:rsidR="00414FE3" w:rsidRDefault="00414FE3" w:rsidP="008C199A">
      <w:r>
        <w:t xml:space="preserve">Problematisch is en blijft tot nu toe dat wanneer een leerling is ingeschreven op de (V)SO-school, DUO </w:t>
      </w:r>
      <w:r w:rsidR="00E24DB8">
        <w:t>ervan uit</w:t>
      </w:r>
      <w:r>
        <w:t>gaat dat deze inschrijving terecht is</w:t>
      </w:r>
      <w:r w:rsidR="000F5E33">
        <w:t>,</w:t>
      </w:r>
      <w:r>
        <w:t xml:space="preserve"> </w:t>
      </w:r>
      <w:r w:rsidR="000F5E33">
        <w:t xml:space="preserve">die gegevens verwerkt in de Kijkglazen 1 en 2 (die alleen toegankelijk zijn voor de samenwerkingsverbanden) </w:t>
      </w:r>
      <w:r>
        <w:t xml:space="preserve">en dan ook de bekostiging op 1 okt. T-1 daarop baseert. Ook wanneer er geen sprake is van een TLV. Hetzelfde probleem doet zich ook voor t.a.v. de telling op de peildatum. </w:t>
      </w:r>
      <w:r w:rsidR="00B9644A">
        <w:t>Ondanks aandringen bij het ministerie om voor de samenwerkingsverbanden tot een transparante regeling van de registratie te komen is het probleem nog steeds niet opgelost</w:t>
      </w:r>
      <w:r w:rsidR="001D71B9">
        <w:t xml:space="preserve"> waarbij het argument van de privacy ten onrechte wordt gehanteerd.</w:t>
      </w:r>
    </w:p>
    <w:p w14:paraId="043AB632" w14:textId="77777777" w:rsidR="00414FE3" w:rsidRDefault="00414FE3" w:rsidP="008C199A"/>
    <w:p w14:paraId="6374D80D" w14:textId="74D08B89" w:rsidR="009302F3" w:rsidRDefault="00AA6939" w:rsidP="00E24DB8">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t>
      </w:r>
      <w:r w:rsidR="00892900">
        <w:t>(verkrijgbaar via de website</w:t>
      </w:r>
      <w:r w:rsidR="00C53CE0">
        <w:t xml:space="preserve"> Steunpunt passend onderwijs PO en VO, </w:t>
      </w:r>
      <w:hyperlink r:id="rId10" w:history="1">
        <w:r w:rsidR="00711E98" w:rsidRPr="00E522FF">
          <w:rPr>
            <w:rStyle w:val="Hyperlink"/>
          </w:rPr>
          <w:t>www.ste</w:t>
        </w:r>
        <w:r w:rsidR="00711E98" w:rsidRPr="00E522FF">
          <w:rPr>
            <w:rStyle w:val="Hyperlink"/>
          </w:rPr>
          <w:t>u</w:t>
        </w:r>
        <w:r w:rsidR="00711E98" w:rsidRPr="00E522FF">
          <w:rPr>
            <w:rStyle w:val="Hyperlink"/>
          </w:rPr>
          <w:t>npuntpassendonderwijs-povo.nl</w:t>
        </w:r>
      </w:hyperlink>
      <w:r w:rsidR="000A7CAE">
        <w:t>,</w:t>
      </w:r>
      <w:r w:rsidR="00C53CE0">
        <w:t xml:space="preserve"> </w:t>
      </w:r>
      <w:r w:rsidR="00892900">
        <w:t xml:space="preserve">van de PO- en de VO-raad) </w:t>
      </w:r>
      <w:r>
        <w:t xml:space="preserve">waarin nader is uitgewerkt wat redelijke kosten per week zijn als advies aan de SWV-en en (V)SO-scholen. </w:t>
      </w:r>
      <w:bookmarkStart w:id="4" w:name="_Toc400809292"/>
    </w:p>
    <w:p w14:paraId="149145FD" w14:textId="77777777" w:rsidR="00CC2EC0" w:rsidRPr="00DC3118" w:rsidRDefault="00D73EDA" w:rsidP="00D73EDA">
      <w:pPr>
        <w:pStyle w:val="Kop1"/>
        <w:numPr>
          <w:ilvl w:val="0"/>
          <w:numId w:val="0"/>
        </w:numPr>
      </w:pPr>
      <w:r>
        <w:lastRenderedPageBreak/>
        <w:t xml:space="preserve">2.   </w:t>
      </w:r>
      <w:r w:rsidR="00CC2EC0" w:rsidRPr="00BA5AEE">
        <w:t>Zware ondersteuning</w:t>
      </w:r>
      <w:bookmarkEnd w:id="4"/>
    </w:p>
    <w:p w14:paraId="2436B787" w14:textId="77777777" w:rsidR="00D71B4A" w:rsidRDefault="00D71B4A" w:rsidP="00D71B4A">
      <w:pPr>
        <w:pStyle w:val="Kop2"/>
      </w:pPr>
      <w:r>
        <w:t>Bekostiging</w:t>
      </w:r>
    </w:p>
    <w:p w14:paraId="622B8DDB" w14:textId="77777777"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 xml:space="preserve">groepsafhankelijke en </w:t>
      </w:r>
      <w:proofErr w:type="spellStart"/>
      <w:r w:rsidR="00A359DD" w:rsidRPr="00BA5AEE">
        <w:t>leerlingafhankelijke</w:t>
      </w:r>
      <w:proofErr w:type="spellEnd"/>
      <w:r w:rsidR="00A359DD" w:rsidRPr="00BA5AEE">
        <w:t xml:space="preserv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14:paraId="3BEE0644" w14:textId="77777777" w:rsidR="00F70890" w:rsidRPr="00BA5AEE" w:rsidRDefault="00F70890" w:rsidP="0087720F"/>
    <w:p w14:paraId="35733446" w14:textId="77777777" w:rsidR="00903541" w:rsidRPr="00BA5AEE" w:rsidRDefault="00903541" w:rsidP="0087720F">
      <w:r w:rsidRPr="00BA5AEE">
        <w:t>De personele basisbekostiging bestaat uit een vast bedrag per leerling plus een bedrag d</w:t>
      </w:r>
      <w:r w:rsidR="00592EDE" w:rsidRPr="00BA5AEE">
        <w:t>at</w:t>
      </w:r>
      <w:r w:rsidRPr="00BA5AEE">
        <w:t xml:space="preserve"> </w:t>
      </w:r>
      <w:r w:rsidR="00C47E09">
        <w:t xml:space="preserve">nu nog </w:t>
      </w:r>
      <w:r w:rsidRPr="00BA5AEE">
        <w:t>leeftijdsafhankelijk is. Dat is in de huidige bekostiging van het personeel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0"/>
      </w:r>
      <w:r w:rsidR="00604D55" w:rsidRPr="00BA5AEE">
        <w:t>.</w:t>
      </w:r>
      <w:r w:rsidR="009E4837">
        <w:t xml:space="preserve"> </w:t>
      </w:r>
    </w:p>
    <w:p w14:paraId="1FA9258B" w14:textId="188101D8"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w:t>
      </w:r>
      <w:r w:rsidR="000F5E33">
        <w:t>komt</w:t>
      </w:r>
      <w:r w:rsidR="009170D3">
        <w:t xml:space="preserve"> overeen met de personele bekostiging voor </w:t>
      </w:r>
      <w:r w:rsidRPr="00BA5AEE">
        <w:t xml:space="preserve">1,1734 </w:t>
      </w:r>
      <w:r w:rsidR="009170D3">
        <w:t>formatieplaats (</w:t>
      </w:r>
      <w:r w:rsidRPr="00BA5AEE">
        <w:t>fte</w:t>
      </w:r>
      <w:r w:rsidR="009170D3">
        <w:t>)</w:t>
      </w:r>
      <w:r w:rsidRPr="00BA5AEE">
        <w:t xml:space="preserve"> en ook wordt een vast bedrag toegekend voor de hogere salarislasten van de directie </w:t>
      </w:r>
      <w:r w:rsidR="00FF7DBF">
        <w:t>(incl. professionaliserings</w:t>
      </w:r>
      <w:r w:rsidR="00833A7A">
        <w:t>-</w:t>
      </w:r>
      <w:r w:rsidR="00FF7DBF">
        <w:t xml:space="preserve">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14:paraId="3711FD3E" w14:textId="2BC8C4DC"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 xml:space="preserve">Dit bedrag </w:t>
      </w:r>
      <w:r w:rsidR="00833A7A">
        <w:t>wa</w:t>
      </w:r>
      <w:r w:rsidR="006070C2">
        <w:t xml:space="preserve">s </w:t>
      </w:r>
      <w:r w:rsidR="00C47E09">
        <w:t xml:space="preserve">in principe </w:t>
      </w:r>
      <w:r w:rsidR="006070C2">
        <w:t>gelijkgesteld aan het bedrag voor het budg</w:t>
      </w:r>
      <w:r w:rsidR="00517610">
        <w:t>et P&amp;A dat voor een basisschool</w:t>
      </w:r>
      <w:r w:rsidR="006070C2">
        <w:t xml:space="preserve">leerling wordt toegekend. </w:t>
      </w:r>
      <w:r w:rsidRPr="00BA5AEE">
        <w:t>(Het o</w:t>
      </w:r>
      <w:r w:rsidR="004E05B1">
        <w:t>ndersteuningsde</w:t>
      </w:r>
      <w:r w:rsidRPr="00BA5AEE">
        <w:t>el van het budget P&amp;A zit versleuteld in het ondersteuningsbedrag per leerling.)</w:t>
      </w:r>
    </w:p>
    <w:p w14:paraId="482D12C2" w14:textId="77777777" w:rsidR="00903541" w:rsidRPr="00BA5AEE" w:rsidRDefault="00903541" w:rsidP="0087720F"/>
    <w:p w14:paraId="04357126" w14:textId="77777777" w:rsidR="00CC2EC0" w:rsidRPr="00BA5AEE" w:rsidRDefault="00CC2EC0" w:rsidP="00CC2EC0">
      <w:r w:rsidRPr="00BA5AEE">
        <w:t xml:space="preserve">Van </w:t>
      </w:r>
      <w:r w:rsidR="004550CA" w:rsidRPr="00BA5AEE">
        <w:t>het</w:t>
      </w:r>
      <w:r w:rsidRPr="00BA5AEE">
        <w:t xml:space="preserve"> budget dat een samenwerkingsverband </w:t>
      </w:r>
      <w:r w:rsidR="001D71B9">
        <w:t>krijgt toegerekend</w:t>
      </w:r>
      <w:r w:rsidRPr="00BA5AEE">
        <w:t xml:space="preserve">,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1"/>
      </w:r>
      <w:r w:rsidRPr="00BA5AEE">
        <w:t xml:space="preserve"> - die van het betreffende samen</w:t>
      </w:r>
      <w:r w:rsidR="00903541" w:rsidRPr="00BA5AEE">
        <w:t>werkingsverband afkomstig zijn.</w:t>
      </w:r>
      <w:r w:rsidR="00A44CE3">
        <w:t xml:space="preserve"> </w:t>
      </w:r>
    </w:p>
    <w:p w14:paraId="11427C06" w14:textId="77777777" w:rsidR="00903541" w:rsidRPr="00BA5AEE" w:rsidRDefault="00903541" w:rsidP="00CC2EC0"/>
    <w:p w14:paraId="3E9CB504" w14:textId="77777777"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w:t>
      </w:r>
      <w:r w:rsidR="00D25E96">
        <w:t xml:space="preserve">volgens de huidige wettelijke bepalingen </w:t>
      </w:r>
      <w:r w:rsidRPr="00BA5AEE">
        <w:t>en blijven in deze naar rato berekening niet buiten beschouwing</w:t>
      </w:r>
      <w:r w:rsidR="001D71B9">
        <w:t>, zelfs niet de JJI- en GJI-vestigingen</w:t>
      </w:r>
      <w:r w:rsidRPr="00BA5AEE">
        <w:t xml:space="preserve">. </w:t>
      </w:r>
    </w:p>
    <w:p w14:paraId="1CD93532" w14:textId="77777777" w:rsidR="00CC2EC0" w:rsidRPr="00BA5AEE" w:rsidRDefault="00CC2EC0" w:rsidP="00CC2EC0"/>
    <w:p w14:paraId="53DA715D" w14:textId="77777777" w:rsidR="00B21ECB" w:rsidRDefault="006D7184" w:rsidP="004550CA">
      <w:r>
        <w:lastRenderedPageBreak/>
        <w:t>A</w:t>
      </w:r>
      <w:r w:rsidR="00CC2EC0" w:rsidRPr="00BA5AEE">
        <w:t xml:space="preserve">lle leerlingen op een </w:t>
      </w:r>
      <w:r w:rsidR="000A7672" w:rsidRPr="00BA5AEE">
        <w:t>(V)SO</w:t>
      </w:r>
      <w:r w:rsidR="00CC2EC0" w:rsidRPr="00BA5AEE">
        <w:t xml:space="preserve">-school </w:t>
      </w:r>
      <w:r>
        <w:t xml:space="preserve">zijn </w:t>
      </w:r>
      <w:r w:rsidR="00B21ECB">
        <w:t xml:space="preserve">in principe </w:t>
      </w:r>
      <w:r w:rsidR="00CC2EC0" w:rsidRPr="00BA5AEE">
        <w:t xml:space="preserve">op grond van een Toelaatbaarheidsverklaring (TLV) naar de </w:t>
      </w:r>
      <w:r w:rsidR="000A7672" w:rsidRPr="00BA5AEE">
        <w:t>(V)SO</w:t>
      </w:r>
      <w:r w:rsidR="00CC2EC0" w:rsidRPr="00BA5AEE">
        <w:t>-school verwezen</w:t>
      </w:r>
      <w:r w:rsidR="00270DA6">
        <w:rPr>
          <w:rStyle w:val="Voetnootmarkering"/>
        </w:rPr>
        <w:footnoteReference w:id="12"/>
      </w:r>
      <w:r>
        <w:t>.</w:t>
      </w:r>
      <w:r w:rsidR="00383A50">
        <w:t xml:space="preserve"> </w:t>
      </w:r>
      <w:r>
        <w:t>D</w:t>
      </w:r>
      <w:r w:rsidR="00CC2EC0" w:rsidRPr="00BA5AEE">
        <w:t>e toerekening</w:t>
      </w:r>
      <w:r w:rsidR="00334936" w:rsidRPr="00BA5AEE">
        <w:t xml:space="preserve"> </w:t>
      </w:r>
      <w:r w:rsidR="003C07AA">
        <w:t xml:space="preserve">vindt plaats </w:t>
      </w:r>
      <w:r w:rsidR="00334936" w:rsidRPr="00BA5AEE">
        <w:t xml:space="preserve">aan het verband </w:t>
      </w:r>
      <w:r w:rsidR="00F64134">
        <w:t>dat verantwoordelijk is voor de verwijzing</w:t>
      </w:r>
      <w:r w:rsidR="00334936" w:rsidRPr="00BA5AEE">
        <w:t>.</w:t>
      </w:r>
      <w:r w:rsidR="007721B0">
        <w:t xml:space="preserve"> </w:t>
      </w:r>
      <w:r w:rsidR="00F022A1" w:rsidRPr="00BA5AEE">
        <w:t xml:space="preserve">Naast de bekostiging </w:t>
      </w:r>
      <w:r w:rsidR="00FF54F5" w:rsidRPr="00BA5AEE">
        <w:t xml:space="preserve">door DUO </w:t>
      </w:r>
      <w:r w:rsidR="00F022A1" w:rsidRPr="00BA5AEE">
        <w:t xml:space="preserve">op basis van 1 oktober </w:t>
      </w:r>
      <w:r w:rsidR="00FF54F5" w:rsidRPr="00BA5AEE">
        <w:t xml:space="preserve">is er sprake van de aanvullende bekostiging op basis van de peildatum </w:t>
      </w:r>
      <w:r w:rsidR="007721B0">
        <w:t>van 1 februari</w:t>
      </w:r>
      <w:r w:rsidR="00AF49E9">
        <w:t>, de overdrachtsverplichting</w:t>
      </w:r>
      <w:r w:rsidR="000A7CAE">
        <w:t xml:space="preserve"> door het SWV</w:t>
      </w:r>
      <w:r w:rsidR="00FF54F5" w:rsidRPr="00BA5AEE">
        <w:t xml:space="preserve">. </w:t>
      </w:r>
    </w:p>
    <w:p w14:paraId="7E3BF172" w14:textId="77777777" w:rsidR="00F022A1" w:rsidRPr="00BA5AEE" w:rsidRDefault="00FF54F5" w:rsidP="004550CA">
      <w:r w:rsidRPr="00BA5AEE">
        <w:t xml:space="preserve">Belangrijk is nog dat </w:t>
      </w:r>
      <w:r w:rsidR="00B21ECB">
        <w:t>er</w:t>
      </w:r>
      <w:r w:rsidRPr="00BA5AEE">
        <w:t xml:space="preserve"> sprake kan zijn van uitputting van het budget van het samenwerkingsverband. Die uitputting kan zich voordoen op ba</w:t>
      </w:r>
      <w:r w:rsidR="00F9128C">
        <w:t>sis van de telling op 1 oktober</w:t>
      </w:r>
      <w:r w:rsidRPr="00BA5AEE">
        <w:t>, maar ook op basis van de telling op de peildatum</w:t>
      </w:r>
      <w:r w:rsidR="003C07AA">
        <w:t xml:space="preserve"> en zelfs op beide data</w:t>
      </w:r>
      <w:r w:rsidRPr="00BA5AEE">
        <w:t xml:space="preserve">. </w:t>
      </w:r>
      <w:r w:rsidR="00270DA6">
        <w:t>D</w:t>
      </w:r>
      <w:r w:rsidRPr="00BA5AEE">
        <w:t xml:space="preserve">at is </w:t>
      </w:r>
      <w:r w:rsidR="00270DA6">
        <w:t xml:space="preserve">al </w:t>
      </w:r>
      <w:r w:rsidRPr="00BA5AEE">
        <w:t>in paragraaf 1</w:t>
      </w:r>
      <w:r w:rsidR="00270DA6">
        <w:t>.3</w:t>
      </w:r>
      <w:r w:rsidRPr="00BA5AEE">
        <w:t xml:space="preserve"> uiteengezet.</w:t>
      </w:r>
    </w:p>
    <w:p w14:paraId="5CAA9B7F" w14:textId="77777777" w:rsidR="00AF49E9" w:rsidRDefault="00AF49E9" w:rsidP="00BD774A"/>
    <w:p w14:paraId="181C455C" w14:textId="77777777" w:rsidR="00BD774A" w:rsidRPr="00BA5AEE" w:rsidRDefault="00BD774A" w:rsidP="00BD774A">
      <w:r w:rsidRPr="00BA5AEE">
        <w:t>Op basis van de peildatum w</w:t>
      </w:r>
      <w:r w:rsidR="006D7184">
        <w:t>o</w:t>
      </w:r>
      <w:r w:rsidRPr="00BA5AEE">
        <w:t>rd</w:t>
      </w:r>
      <w:r w:rsidR="006D7184">
        <w:t>t</w:t>
      </w:r>
      <w:r w:rsidRPr="00BA5AEE">
        <w:t xml:space="preserve"> aanvullend de basis- en ondersteuningsbekostiging toegekend door het samenwerkingsverband</w:t>
      </w:r>
      <w:r>
        <w:t xml:space="preserve"> voor het schooljaar dat volgt op de peildatum</w:t>
      </w:r>
      <w:r w:rsidRPr="00BA5AEE">
        <w:t>.</w:t>
      </w:r>
      <w:r>
        <w:t xml:space="preserve"> De toekenning van de personele bekostiging kan </w:t>
      </w:r>
      <w:r w:rsidR="00892900">
        <w:t xml:space="preserve">jaarlijks </w:t>
      </w:r>
      <w:r>
        <w:t>het beste in twaalf termijnen worden overgemaakt. De materiële bekostiging loopt per kalenderjaar en dan dient de aanvullende toekenning van basis- en ondersteuningsbekostiging in principe vanaf 1 januari van het jaar plaats te vinden en kan dan ook het beste in twaalf maandelijkse termijnen worden overgemaakt.</w:t>
      </w:r>
      <w:r w:rsidRPr="00BA5AEE">
        <w:t xml:space="preserve"> </w:t>
      </w:r>
      <w:r w:rsidR="006070C2">
        <w:t xml:space="preserve">De gegevens van de peildatum 1 februari worden </w:t>
      </w:r>
      <w:r w:rsidR="004E05B1">
        <w:t>in</w:t>
      </w:r>
      <w:r w:rsidR="006070C2">
        <w:t xml:space="preserve"> april beschikbaar gesteld door DUO via het Kijkglas-3</w:t>
      </w:r>
      <w:r w:rsidR="00424E58">
        <w:t xml:space="preserve"> en die gegevens </w:t>
      </w:r>
      <w:r w:rsidR="00B21ECB">
        <w:t>worden</w:t>
      </w:r>
      <w:r w:rsidR="00424E58">
        <w:t xml:space="preserve"> verwerkt in de zogenaamde Kijkdozen waarin de berekeningen worden weergegeven per SWV PO resp. VO en per (V)SO-school</w:t>
      </w:r>
      <w:r w:rsidR="006070C2">
        <w:t>.</w:t>
      </w:r>
    </w:p>
    <w:p w14:paraId="0F9D9552" w14:textId="77777777" w:rsidR="00BD774A"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w:t>
      </w:r>
      <w:r w:rsidRPr="00BA5AEE">
        <w:t xml:space="preserve">nagegaan wordt wat de toename is </w:t>
      </w:r>
      <w:r w:rsidR="00B1348F">
        <w:t xml:space="preserve">in het samenwerkingsverband </w:t>
      </w:r>
      <w:r w:rsidRPr="00BA5AEE">
        <w:t xml:space="preserve">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14:paraId="2B76156D" w14:textId="77777777" w:rsidR="00892900" w:rsidRPr="00BA5AEE" w:rsidRDefault="00892900" w:rsidP="00BD774A">
      <w:r>
        <w:t>Omdat de GPL meerdere malen in een schooljaar wordt bijgesteld, dient in principe ook meerdere malen per jaar een bijstelling plaats te vinden. Het eenvoudigst is dit te doen door de betaling o.b.v. de eerste van toepassing zijnde GPL over te dragen en vervolgens af te rekenen o.b.v. de definitieve GPL die na afloop van het schooljaar bekend wordt gemaakt.</w:t>
      </w:r>
      <w:r w:rsidR="00D25E96">
        <w:t xml:space="preserve"> Wanneer de tweede regeling van de personele bekostiging PO echter een (relatief) stevige verhoging inhoudt, zal de (V)SO-school wel de verhoging van de overdrachtsverplichting snel overgemaakt willen zien. </w:t>
      </w:r>
      <w:r w:rsidR="00B21ECB">
        <w:t xml:space="preserve">Een SWV en een (V)SO-school dienen </w:t>
      </w:r>
      <w:r w:rsidR="001D71B9">
        <w:t xml:space="preserve">over de werkwijze </w:t>
      </w:r>
      <w:r w:rsidR="000A7CAE">
        <w:t xml:space="preserve">hieromtrent </w:t>
      </w:r>
      <w:r w:rsidR="00B21ECB">
        <w:t>nadere afspraken te maken.</w:t>
      </w:r>
    </w:p>
    <w:p w14:paraId="6C20B7A2" w14:textId="77777777" w:rsidR="00CC2EC0" w:rsidRPr="00DC3118" w:rsidRDefault="00CC2EC0" w:rsidP="00DC3118">
      <w:pPr>
        <w:pStyle w:val="Kop2"/>
      </w:pPr>
      <w:bookmarkStart w:id="5" w:name="_Toc400809293"/>
      <w:r w:rsidRPr="00BA5AEE">
        <w:t>Verevening</w:t>
      </w:r>
      <w:bookmarkEnd w:id="5"/>
    </w:p>
    <w:p w14:paraId="3E31B52B" w14:textId="77777777"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de overgangsregeling</w:t>
      </w:r>
      <w:r w:rsidR="000A7CAE">
        <w:t xml:space="preserve"> van de verevening</w:t>
      </w:r>
      <w:r w:rsidR="00CC2EC0" w:rsidRPr="00BA5AEE">
        <w:t xml:space="preserve">.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14:paraId="13FFFB14" w14:textId="77777777" w:rsidR="00CC2EC0" w:rsidRPr="00BA5AEE" w:rsidRDefault="00CC2EC0" w:rsidP="00CC2EC0">
      <w:r w:rsidRPr="00BA5AEE">
        <w:t>De omvang van dat bedrag wordt als volgt bepaald:</w:t>
      </w:r>
    </w:p>
    <w:p w14:paraId="5E4FFA8B" w14:textId="77777777" w:rsidR="00CC2EC0" w:rsidRPr="00BA5AEE" w:rsidRDefault="00CC2EC0" w:rsidP="00CC2EC0">
      <w:r w:rsidRPr="00BA5AEE">
        <w:t>(</w:t>
      </w:r>
      <w:proofErr w:type="gramStart"/>
      <w:r w:rsidRPr="00BA5AEE">
        <w:t>ondersteuningskosten</w:t>
      </w:r>
      <w:proofErr w:type="gramEnd"/>
      <w:r w:rsidRPr="00BA5AEE">
        <w:t xml:space="preserve"> – normatieve bekostiging) * 100%</w:t>
      </w:r>
    </w:p>
    <w:p w14:paraId="3D4B7CE4" w14:textId="77777777" w:rsidR="00CC2EC0" w:rsidRPr="00BA5AEE" w:rsidRDefault="00CC2EC0" w:rsidP="00CC2EC0"/>
    <w:p w14:paraId="1402FADE" w14:textId="77777777"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w:t>
      </w:r>
      <w:r w:rsidR="000265D9" w:rsidRPr="00BA5AEE">
        <w:lastRenderedPageBreak/>
        <w:t xml:space="preserve">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w:t>
      </w:r>
      <w:r w:rsidR="00B1348F">
        <w:t xml:space="preserve">naar schooljaar resp. kalenderjaar </w:t>
      </w:r>
      <w:r w:rsidR="000265D9" w:rsidRPr="00BA5AEE">
        <w:t xml:space="preserve">voor zover die uitsplitsing </w:t>
      </w:r>
      <w:r w:rsidR="00542BBB">
        <w:t>van toepassing is</w:t>
      </w:r>
      <w:r w:rsidRPr="00BA5AEE">
        <w:t>.</w:t>
      </w:r>
    </w:p>
    <w:p w14:paraId="515EC76D" w14:textId="77777777" w:rsidR="00CC2EC0" w:rsidRPr="00BA5AEE" w:rsidRDefault="00CC2EC0" w:rsidP="00CC2EC0"/>
    <w:p w14:paraId="3C1583F4" w14:textId="77777777"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w:t>
      </w:r>
      <w:proofErr w:type="gramStart"/>
      <w:r w:rsidRPr="00BA5AEE">
        <w:t>SBO(</w:t>
      </w:r>
      <w:proofErr w:type="gramEnd"/>
      <w:r w:rsidRPr="00BA5AEE">
        <w:t xml:space="preserve">’s) meetellen. </w:t>
      </w:r>
      <w:r w:rsidR="00805EF9">
        <w:t>Voor het samenwerkingsverband VO betreft het alle leerlingen VO, incl. LWOO en PRO.</w:t>
      </w:r>
    </w:p>
    <w:p w14:paraId="2073FBF0" w14:textId="77777777" w:rsidR="007721B0" w:rsidRDefault="00CC2EC0" w:rsidP="00CC2EC0">
      <w:r w:rsidRPr="00BA5AEE">
        <w:t>Dit bedrag per leerling is</w:t>
      </w:r>
      <w:r w:rsidR="000265D9" w:rsidRPr="00BA5AEE">
        <w:t xml:space="preserve"> het bedrag waarmee de verevening wordt berekend.</w:t>
      </w:r>
    </w:p>
    <w:p w14:paraId="1C94E6EE" w14:textId="77777777" w:rsidR="000265D9" w:rsidRPr="00BA5AEE" w:rsidRDefault="007721B0" w:rsidP="00CC2EC0">
      <w:r w:rsidRPr="00BA5AEE">
        <w:t xml:space="preserve"> </w:t>
      </w:r>
    </w:p>
    <w:p w14:paraId="176BE98B" w14:textId="77777777" w:rsidR="00156B99" w:rsidRDefault="00CC2EC0" w:rsidP="00CC2EC0">
      <w:r w:rsidRPr="00BA5AEE">
        <w:t xml:space="preserve">Het verschil tussen Ondersteuningskosten en Normatieve bekostiging </w:t>
      </w:r>
      <w:r w:rsidR="000265D9" w:rsidRPr="00BA5AEE">
        <w:t xml:space="preserve">verevening </w:t>
      </w:r>
      <w:r w:rsidRPr="00BA5AEE">
        <w:t>is het bedrag van de overgangsregeling</w:t>
      </w:r>
      <w:r w:rsidR="00B1348F">
        <w:t xml:space="preserve">, uitgesplitst naar schooljaar (P) en naar </w:t>
      </w:r>
      <w:r w:rsidR="00542BBB">
        <w:t>k</w:t>
      </w:r>
      <w:r w:rsidR="00B1348F">
        <w:t>alenderjaar (M).</w:t>
      </w:r>
      <w:r w:rsidRPr="00BA5AEE">
        <w:t xml:space="preserve"> </w:t>
      </w:r>
      <w:r w:rsidR="007B0321">
        <w:t>Dat bedrag volgt jaarlijks de gebruikelijke indexering</w:t>
      </w:r>
      <w:r w:rsidR="00B1348F">
        <w:t>en</w:t>
      </w:r>
      <w:r w:rsidR="007B0321">
        <w:t xml:space="preserve">.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14:paraId="21EB2C00" w14:textId="77777777" w:rsidR="00CC2EC0" w:rsidRPr="00BA5AEE" w:rsidRDefault="00CC2EC0" w:rsidP="00CC2EC0"/>
    <w:p w14:paraId="5603BFCF" w14:textId="77777777"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14:paraId="68E250CC" w14:textId="77777777" w:rsidR="00CC2EC0" w:rsidRPr="00BA5AEE" w:rsidRDefault="00CC2EC0" w:rsidP="00CC2EC0"/>
    <w:p w14:paraId="4D4291D4" w14:textId="77777777" w:rsidR="00CC2EC0" w:rsidRPr="00BA5AEE" w:rsidRDefault="00CC2EC0" w:rsidP="00CC2EC0">
      <w:pPr>
        <w:rPr>
          <w:b/>
          <w:i/>
        </w:rPr>
      </w:pPr>
      <w:r w:rsidRPr="00BA5AEE">
        <w:rPr>
          <w:b/>
          <w:i/>
        </w:rPr>
        <w:t>Schooljaar 201</w:t>
      </w:r>
      <w:r w:rsidR="0016140C">
        <w:rPr>
          <w:b/>
          <w:i/>
        </w:rPr>
        <w:t>8</w:t>
      </w:r>
      <w:r w:rsidRPr="00BA5AEE">
        <w:rPr>
          <w:b/>
          <w:i/>
        </w:rPr>
        <w:t>-1</w:t>
      </w:r>
      <w:r w:rsidR="0016140C">
        <w:rPr>
          <w:b/>
          <w:i/>
        </w:rPr>
        <w:t>9</w:t>
      </w:r>
      <w:r w:rsidRPr="00BA5AEE">
        <w:rPr>
          <w:b/>
          <w:i/>
        </w:rPr>
        <w:t xml:space="preserve"> en verder</w:t>
      </w:r>
    </w:p>
    <w:p w14:paraId="0DE14530" w14:textId="582C919B" w:rsidR="00CC2EC0" w:rsidRPr="00BA5AEE" w:rsidRDefault="00CC2EC0" w:rsidP="00CC2EC0">
      <w:r w:rsidRPr="00BA5AEE">
        <w:t xml:space="preserve">Deze bekostiging vindt ook plaats in de </w:t>
      </w:r>
      <w:r w:rsidR="008872E0">
        <w:t>daarna</w:t>
      </w:r>
      <w:r w:rsidR="00ED7B0A">
        <w:t xml:space="preserve"> </w:t>
      </w:r>
      <w:r w:rsidRPr="00BA5AEE">
        <w:t>volgende schooljaren</w:t>
      </w:r>
      <w:r w:rsidR="00B1348F">
        <w:t xml:space="preserve"> resp. kalenderjaren</w:t>
      </w:r>
      <w:r w:rsidRPr="00BA5AEE">
        <w:t>, zij het dat het percentage van de overgangsregeling dan daalt:</w:t>
      </w:r>
    </w:p>
    <w:p w14:paraId="16280DBE" w14:textId="77777777" w:rsidR="00ED7B0A" w:rsidRDefault="00ED7B0A" w:rsidP="00CC2EC0">
      <w:r>
        <w:t>Personeel</w:t>
      </w:r>
      <w:r>
        <w:tab/>
      </w:r>
      <w:r>
        <w:tab/>
      </w:r>
      <w:r>
        <w:tab/>
        <w:t>Materieel</w:t>
      </w:r>
    </w:p>
    <w:p w14:paraId="19A3FA8F" w14:textId="77777777" w:rsidR="00CC2EC0" w:rsidRPr="00BA5AEE" w:rsidRDefault="00CC2EC0" w:rsidP="00CC2EC0">
      <w:r w:rsidRPr="00BA5AEE">
        <w:t>2018-2019:</w:t>
      </w:r>
      <w:r w:rsidRPr="00BA5AEE">
        <w:tab/>
        <w:t>60%</w:t>
      </w:r>
      <w:r w:rsidR="00ED7B0A">
        <w:tab/>
      </w:r>
      <w:r w:rsidR="00ED7B0A">
        <w:tab/>
        <w:t>2018:</w:t>
      </w:r>
      <w:r w:rsidR="00ED7B0A">
        <w:tab/>
        <w:t>60%</w:t>
      </w:r>
    </w:p>
    <w:p w14:paraId="42CFECD5" w14:textId="77777777" w:rsidR="00CC2EC0" w:rsidRPr="00BA5AEE" w:rsidRDefault="00CC2EC0" w:rsidP="00CC2EC0">
      <w:r w:rsidRPr="00BA5AEE">
        <w:t>2019-2020:</w:t>
      </w:r>
      <w:r w:rsidRPr="00BA5AEE">
        <w:tab/>
        <w:t>30%</w:t>
      </w:r>
      <w:r w:rsidR="00ED7B0A">
        <w:tab/>
      </w:r>
      <w:r w:rsidR="00ED7B0A">
        <w:tab/>
        <w:t>2019:</w:t>
      </w:r>
      <w:r w:rsidR="00ED7B0A">
        <w:tab/>
        <w:t>30%</w:t>
      </w:r>
    </w:p>
    <w:p w14:paraId="3DBD79A7" w14:textId="77777777" w:rsidR="00CC2EC0" w:rsidRDefault="00CC2EC0" w:rsidP="00CC2EC0">
      <w:r w:rsidRPr="00BA5AEE">
        <w:t>2020-2021:</w:t>
      </w:r>
      <w:proofErr w:type="gramStart"/>
      <w:r w:rsidRPr="00BA5AEE">
        <w:tab/>
        <w:t xml:space="preserve">  0</w:t>
      </w:r>
      <w:proofErr w:type="gramEnd"/>
      <w:r w:rsidRPr="00BA5AEE">
        <w:t>%</w:t>
      </w:r>
      <w:r w:rsidR="00ED7B0A">
        <w:tab/>
      </w:r>
      <w:r w:rsidR="00ED7B0A">
        <w:tab/>
        <w:t>2020:</w:t>
      </w:r>
      <w:r w:rsidR="00ED7B0A">
        <w:tab/>
        <w:t>0%</w:t>
      </w:r>
    </w:p>
    <w:p w14:paraId="28F0C014" w14:textId="77777777" w:rsidR="00FD5E87" w:rsidRDefault="00AD543C">
      <w:r>
        <w:t xml:space="preserve">De bekostiging verevening voor materieel eindigt </w:t>
      </w:r>
      <w:r w:rsidR="00ED7B0A">
        <w:t xml:space="preserve">dus </w:t>
      </w:r>
      <w:r>
        <w:t xml:space="preserve">per 1 januari 2020. </w:t>
      </w:r>
      <w:r w:rsidR="00ED7B0A">
        <w:t xml:space="preserve">Die voor personeel stopt per 1 augustus 2020. </w:t>
      </w:r>
      <w:r w:rsidR="00CC2EC0" w:rsidRPr="00BA5AEE">
        <w:t>Vanaf dat laatste jaar is dus alleen no</w:t>
      </w:r>
      <w:r w:rsidR="004D2B05">
        <w:t>g sprake van de normbekostiging.</w:t>
      </w:r>
    </w:p>
    <w:p w14:paraId="370592E3" w14:textId="77777777" w:rsidR="00FD5E87" w:rsidRDefault="00FD5E87" w:rsidP="00FD5E87">
      <w:pPr>
        <w:pStyle w:val="Kop2"/>
      </w:pPr>
      <w:r>
        <w:t>Uitputting bekostiging zware ondersteuning</w:t>
      </w:r>
    </w:p>
    <w:p w14:paraId="6BE0DD36" w14:textId="77777777" w:rsidR="00FD5E87" w:rsidRPr="00BA5AEE" w:rsidRDefault="00FD5E87" w:rsidP="00FD5E87">
      <w:r w:rsidRPr="00BA5AEE">
        <w:t xml:space="preserve">In de wettelijke regeling van de bekostiging van de zware ondersteuning is rekening gehouden met de mogelijkheid dat de bijdrage die betaald moet worden door het samenwerkingsverband als overdrachtsverplichting aan het (V)SO de mogelijkheden van het samenwerkingsverband te boven gaan. </w:t>
      </w:r>
    </w:p>
    <w:p w14:paraId="2C935D26" w14:textId="77777777" w:rsidR="00FD5E87" w:rsidRPr="00BA5AEE" w:rsidRDefault="00FD5E87" w:rsidP="00FD5E87"/>
    <w:p w14:paraId="2C695073" w14:textId="77777777" w:rsidR="00FD5E87" w:rsidRPr="00BA5AEE" w:rsidRDefault="00FD5E87" w:rsidP="00FD5E87">
      <w:r w:rsidRPr="00BA5AEE">
        <w:t xml:space="preserve">In de wet (WPO artikel 125a, WEC artikel 119, WVO artikel 89b) is daarbij voor de </w:t>
      </w:r>
      <w:r w:rsidRPr="00BA5AEE">
        <w:rPr>
          <w:u w:val="single"/>
        </w:rPr>
        <w:t>personele</w:t>
      </w:r>
      <w:r w:rsidRPr="00BA5AEE">
        <w:t xml:space="preserve"> bekostiging opgenomen dat wanneer de bekostiging van de (V)SO-school op basis van de teldatum 1 okt. T-1 groter is dan de bekostiging voor de zware ondersteuning aan het samenwerkingsverband (het vaste bedrag per leerling</w:t>
      </w:r>
      <w:r>
        <w:t xml:space="preserve"> plus het - positieve of negatieve </w:t>
      </w:r>
      <w:proofErr w:type="gramStart"/>
      <w:r>
        <w:t>-  vereveningsbedrag</w:t>
      </w:r>
      <w:proofErr w:type="gramEnd"/>
      <w:r w:rsidRPr="00BA5AEE">
        <w:t xml:space="preserve">), de besturen van de scholen PO (incl. SO) resp. VO (incl. VSO) in de ontbrekende bekostiging moeten bijdragen. Het tekort </w:t>
      </w:r>
      <w:r>
        <w:t xml:space="preserve">wordt </w:t>
      </w:r>
      <w:r w:rsidRPr="00BA5AEE">
        <w:t>om</w:t>
      </w:r>
      <w:r>
        <w:t>ge</w:t>
      </w:r>
      <w:r w:rsidRPr="00BA5AEE">
        <w:t>reken</w:t>
      </w:r>
      <w:r>
        <w:t>d</w:t>
      </w:r>
      <w:r w:rsidRPr="00BA5AEE">
        <w:t xml:space="preserve"> in een bedrag per leerling PO resp. VO</w:t>
      </w:r>
      <w:r>
        <w:t xml:space="preserve"> en door DUO gekort op de lumpsumbekostiging aan de betreffende </w:t>
      </w:r>
      <w:r>
        <w:lastRenderedPageBreak/>
        <w:t>schoolbesturen</w:t>
      </w:r>
      <w:r w:rsidRPr="00BA5AEE">
        <w:t>. De bijdrage betreft voor het (V)SO die leerlingen die tot het betreffende samenwerkingsverband behoren</w:t>
      </w:r>
      <w:r>
        <w:t xml:space="preserve"> (in relatie tot de toelaatbaarheidsverklaring)</w:t>
      </w:r>
      <w:r>
        <w:rPr>
          <w:rStyle w:val="Voetnootmarkering"/>
        </w:rPr>
        <w:footnoteReference w:id="13"/>
      </w:r>
      <w:r w:rsidRPr="00BA5AEE">
        <w:t>.</w:t>
      </w:r>
      <w:r>
        <w:t xml:space="preserve"> </w:t>
      </w:r>
    </w:p>
    <w:p w14:paraId="5F4016DB" w14:textId="77777777" w:rsidR="00FD5E87" w:rsidRDefault="00FD5E87" w:rsidP="00FD5E87">
      <w:r w:rsidRPr="00BA5AEE">
        <w:t>Wanneer er sprake is van een tekort in verband met de overdrachtsverplichting voor de personele bekostiging in verband met de peildatum geldt deze bijdrageregeling ook (</w:t>
      </w:r>
      <w:proofErr w:type="gramStart"/>
      <w:r w:rsidRPr="00BA5AEE">
        <w:t>WPO artikel</w:t>
      </w:r>
      <w:proofErr w:type="gramEnd"/>
      <w:r w:rsidRPr="00BA5AEE">
        <w:t xml:space="preserve"> 125b, WVO artikel 85d). De </w:t>
      </w:r>
      <w:r>
        <w:t xml:space="preserve">berekeningswijze </w:t>
      </w:r>
      <w:r w:rsidRPr="00BA5AEE">
        <w:t>voor de bijdrage per school moet in het ondersteuningsplan zijn vastgelegd.</w:t>
      </w:r>
      <w:r>
        <w:t xml:space="preserve"> Dat kan ook zijn een </w:t>
      </w:r>
      <w:r w:rsidRPr="00BA5AEE">
        <w:t>bijdrage door iedere leerling PO (incl. SO) resp. VO (incl. VSO) die tot het betreffende samenwerkingsverband behoort</w:t>
      </w:r>
      <w:r>
        <w:t>, maar dat hoeft niet.</w:t>
      </w:r>
      <w:r>
        <w:rPr>
          <w:rStyle w:val="Voetnootmarkering"/>
        </w:rPr>
        <w:footnoteReference w:id="14"/>
      </w:r>
      <w:r>
        <w:t xml:space="preserve"> </w:t>
      </w:r>
    </w:p>
    <w:p w14:paraId="38B9A98C" w14:textId="77777777" w:rsidR="00FD5E87" w:rsidRDefault="00FD5E87" w:rsidP="00FD5E87"/>
    <w:p w14:paraId="45AA3F78" w14:textId="77777777" w:rsidR="00FD5E87" w:rsidRPr="00BA5AEE" w:rsidRDefault="00FD5E87" w:rsidP="00FD5E87">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t>, maar dan voor het kalenderjaar</w:t>
      </w:r>
      <w:r w:rsidRPr="00BA5AEE">
        <w:t>.</w:t>
      </w:r>
    </w:p>
    <w:p w14:paraId="2F51AFBE" w14:textId="77777777" w:rsidR="00FD5E87" w:rsidRPr="00BA5AEE" w:rsidRDefault="00FD5E87" w:rsidP="00FD5E87"/>
    <w:p w14:paraId="6BCFDAFF" w14:textId="77777777" w:rsidR="00FD5E87" w:rsidRPr="00BA5AEE" w:rsidRDefault="00FD5E87" w:rsidP="00FD5E87">
      <w:r>
        <w:t>Het</w:t>
      </w:r>
      <w:r w:rsidRPr="00BA5AEE">
        <w:t xml:space="preserve"> onderscheid tussen personele bekostiging en </w:t>
      </w:r>
      <w:r>
        <w:t xml:space="preserve">materiële </w:t>
      </w:r>
      <w:r w:rsidRPr="00BA5AEE">
        <w:t>bekostiging geldt ook voor de bepaling van de uitputting. Daarom is het in principe mogelijk dat er sprake is van uitputting van de personele bekostiging terwijl er nog een positief saldo is bij de berekening van de uitputting materiële bekostiging</w:t>
      </w:r>
      <w:r>
        <w:t>, of andersom</w:t>
      </w:r>
      <w:r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t xml:space="preserve"> Het is in dit verband zinvol vast te stellen dat het bij de bekostiging van het samenwerkingsverband gaat om lumpsumbekostiging, zowel wat de lichte als de zware ondersteuningsbekostiging betreft.</w:t>
      </w:r>
    </w:p>
    <w:p w14:paraId="201153B6" w14:textId="77777777" w:rsidR="00FD5E87" w:rsidRPr="00BA5AEE" w:rsidRDefault="00FD5E87" w:rsidP="00FD5E87"/>
    <w:p w14:paraId="53C53652" w14:textId="6E7AA49E" w:rsidR="00FD5E87" w:rsidRPr="00BA5AEE" w:rsidRDefault="00FD5E87" w:rsidP="00FD5E87">
      <w:r w:rsidRPr="00BA5AEE">
        <w:t>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w:t>
      </w:r>
      <w:r w:rsidR="008872E0">
        <w:t>o</w:t>
      </w:r>
      <w:r w:rsidRPr="00BA5AEE">
        <w:t xml:space="preserve">ld een overgangsregeling </w:t>
      </w:r>
      <w:r>
        <w:t xml:space="preserve">met de ‘verevening’ </w:t>
      </w:r>
      <w:r w:rsidRPr="00BA5AEE">
        <w:t>die mogelijk voldoende ruimte g</w:t>
      </w:r>
      <w:r w:rsidR="008872E0">
        <w:t>a</w:t>
      </w:r>
      <w:r w:rsidRPr="00BA5AEE">
        <w:t>f aan samenwerkingsverbanden die relatief veel leerlingen met een indicatie hebben. Deze regeling wordt echter afgebouwd</w:t>
      </w:r>
      <w:r>
        <w:t xml:space="preserve"> en eindigt per 1 januari 2020 (M) resp. 1 augustus 2020 (P)</w:t>
      </w:r>
      <w:r w:rsidRPr="00BA5AEE">
        <w:t xml:space="preserve"> en dan kan de uitputting </w:t>
      </w:r>
      <w:r>
        <w:t xml:space="preserve">zeker </w:t>
      </w:r>
      <w:r w:rsidRPr="00BA5AEE">
        <w:t xml:space="preserve">gaan spelen. Daarbij speelt ook een rol dat de normatieve bekostiging gebaseerd is op het budget dat per 1 oktober 2011 landelijk beschikbaar </w:t>
      </w:r>
      <w:r>
        <w:t>wa</w:t>
      </w:r>
      <w:r w:rsidRPr="00BA5AEE">
        <w:t>s</w:t>
      </w:r>
      <w:r>
        <w:t>,</w:t>
      </w:r>
      <w:r w:rsidRPr="00BA5AEE">
        <w:t xml:space="preserve"> terwijl de overdrachtsverplichtingen gebaseerd zijn op de tellingen in het schooljaar 2013-2014</w:t>
      </w:r>
      <w:r>
        <w:t xml:space="preserve"> en daarna</w:t>
      </w:r>
      <w:r w:rsidRPr="00BA5AEE">
        <w:t>. Deze tellingen kunnen hoger zijn dan die op 1 oktober 2011.</w:t>
      </w:r>
    </w:p>
    <w:p w14:paraId="4FC1D363" w14:textId="77777777" w:rsidR="00FD5E87" w:rsidRPr="00BA5AEE" w:rsidRDefault="00FD5E87" w:rsidP="00FD5E87"/>
    <w:p w14:paraId="59D75082" w14:textId="77777777" w:rsidR="00FD5E87" w:rsidRDefault="00FD5E87" w:rsidP="00FD5E87">
      <w:r w:rsidRPr="00F448AB">
        <w:t>Met name in regio’s die een hoge deelname aan het (V)SO en/of aan LGF h</w:t>
      </w:r>
      <w:r>
        <w:t>adden, is het</w:t>
      </w:r>
      <w:r w:rsidRPr="00F448AB">
        <w:t xml:space="preserve"> zeer aan te bevelen de verhouding budget zware ondersteuning en overdracht aan het </w:t>
      </w:r>
      <w:r w:rsidRPr="00F448AB">
        <w:lastRenderedPageBreak/>
        <w:t>(V)SO nauwgezet te monitoren en zwaar in te zetten op kwalitatieve maatregelen om de deelname aan het (V)SO resp. zware ondersteuning te beperken, uiteraard wel op een inhoudelijk verantwoorde wijze.</w:t>
      </w:r>
      <w:r>
        <w:t xml:space="preserve"> </w:t>
      </w:r>
    </w:p>
    <w:p w14:paraId="3438795F" w14:textId="77777777" w:rsidR="00FD5E87" w:rsidRDefault="00FD5E87" w:rsidP="00FD5E87"/>
    <w:p w14:paraId="75950BCC" w14:textId="77777777" w:rsidR="00FD5E87" w:rsidRDefault="00FD5E87" w:rsidP="00FD5E87">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14:paraId="71F28C97" w14:textId="77777777" w:rsidR="00FD5E87" w:rsidRPr="00BA5AEE" w:rsidRDefault="00FD5E87" w:rsidP="00FD5E87">
      <w:r>
        <w:t>Er zijn verbanden die (van plan zijn te) regelen dat, voor iedere leerling die in een schooljaar na 1 oktober door een reguliere school naar het (V)SO verwezen wordt, de te ontvangen bekostiging van het Rijk voor die leerling over te maken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14:paraId="010863E3" w14:textId="77777777" w:rsidR="006C587B" w:rsidRPr="00BA5AEE" w:rsidRDefault="006C587B">
      <w:r w:rsidRPr="00BA5AEE">
        <w:br w:type="page"/>
      </w:r>
    </w:p>
    <w:p w14:paraId="39ECA5A6" w14:textId="77777777" w:rsidR="006C587B" w:rsidRPr="00BA5AEE" w:rsidRDefault="006C587B" w:rsidP="00DC3118">
      <w:pPr>
        <w:pStyle w:val="Kop1"/>
      </w:pPr>
      <w:bookmarkStart w:id="6" w:name="_Toc400809294"/>
      <w:r w:rsidRPr="00BA5AEE">
        <w:lastRenderedPageBreak/>
        <w:t>Aandachtspunten</w:t>
      </w:r>
      <w:bookmarkEnd w:id="6"/>
    </w:p>
    <w:p w14:paraId="469BB543" w14:textId="77777777" w:rsidR="006C587B" w:rsidRPr="00BA5AEE" w:rsidRDefault="006C587B" w:rsidP="006C587B"/>
    <w:p w14:paraId="5E85961E" w14:textId="77777777" w:rsidR="006C587B" w:rsidRPr="00BA5AEE" w:rsidRDefault="006C587B" w:rsidP="006C587B">
      <w:r w:rsidRPr="00BA5AEE">
        <w:t xml:space="preserve">Er gelden voor de bekostiging passend onderwijs diverse specifieke zaken op het terrein van financieel management die afzonderlijk aandacht vragen. Dat betreft zaken die in de context van passend onderwijs </w:t>
      </w:r>
      <w:r w:rsidR="00ED7B0A">
        <w:t xml:space="preserve">specifiek </w:t>
      </w:r>
      <w:r w:rsidRPr="00BA5AEE">
        <w:t>anders uitvallen. Daarnaast zijn er nieuwe zaken aan de orde. Hierna behandelen we in dit hoofdstuk een aantal van deze kwesties, in willekeurige volgorde.</w:t>
      </w:r>
    </w:p>
    <w:p w14:paraId="45DCE161" w14:textId="77777777" w:rsidR="006C587B" w:rsidRPr="00DC3118" w:rsidRDefault="006C587B" w:rsidP="00DC3118">
      <w:pPr>
        <w:pStyle w:val="Kop2"/>
      </w:pPr>
      <w:bookmarkStart w:id="7" w:name="_Toc400809295"/>
      <w:r w:rsidRPr="00BA5AEE">
        <w:t>Peildatum</w:t>
      </w:r>
      <w:bookmarkEnd w:id="7"/>
    </w:p>
    <w:p w14:paraId="45BF0FF8" w14:textId="77777777"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w:t>
      </w:r>
      <w:r w:rsidR="00542BBB">
        <w:t>D</w:t>
      </w:r>
      <w:r w:rsidRPr="00BA5AEE">
        <w:t xml:space="preserve">e </w:t>
      </w:r>
      <w:r w:rsidR="00C106CA">
        <w:t>ondersteunings</w:t>
      </w:r>
      <w:r w:rsidRPr="00BA5AEE">
        <w:t xml:space="preserve">bekostiging op de teldatum </w:t>
      </w:r>
      <w:r w:rsidR="00542BBB">
        <w:t xml:space="preserve">komt </w:t>
      </w:r>
      <w:r w:rsidRPr="00BA5AEE">
        <w:t xml:space="preserve">uit het budget van het samenwerkingsverband </w:t>
      </w:r>
      <w:r w:rsidR="00542BBB">
        <w:t xml:space="preserve">en </w:t>
      </w:r>
      <w:r w:rsidRPr="00BA5AEE">
        <w:t xml:space="preserve">vindt door DUO plaats voor alle leerlingen die op de teldatum 1 oktober staan ingeschreven. Het samenwerkingsverband telt op de peildatum het aantal leerlingen </w:t>
      </w:r>
      <w:r w:rsidR="00EE73B9">
        <w:t xml:space="preserve">met een nieuwe TLV (leerling is ingeschreven na 1 oktober met een nieuwe </w:t>
      </w:r>
      <w:proofErr w:type="gramStart"/>
      <w:r w:rsidR="00EE73B9">
        <w:t>TLV)  minus</w:t>
      </w:r>
      <w:proofErr w:type="gramEnd"/>
      <w:r w:rsidR="00EE73B9">
        <w:t xml:space="preserve"> de uit</w:t>
      </w:r>
      <w:r w:rsidR="00D20702">
        <w:t xml:space="preserve"> het SO resp. VSO uit</w:t>
      </w:r>
      <w:r w:rsidR="00EE73B9">
        <w:t xml:space="preserve">geschreven leerlingen, </w:t>
      </w:r>
      <w:r w:rsidRPr="00F448AB">
        <w:t>boven</w:t>
      </w:r>
      <w:r w:rsidRPr="00BA5AEE">
        <w:t xml:space="preserve"> het aantal van de teldatum 1 oktober en vult </w:t>
      </w:r>
      <w:r w:rsidR="00542BBB">
        <w:t xml:space="preserve">zelf </w:t>
      </w:r>
      <w:r w:rsidRPr="00BA5AEE">
        <w:t xml:space="preserve">de </w:t>
      </w:r>
      <w:r w:rsidR="00C106CA">
        <w:t>basis- en ondersteunings</w:t>
      </w:r>
      <w:r w:rsidRPr="00BA5AEE">
        <w:t xml:space="preserve">bekostiging voor dat aantal leerlingen aan. </w:t>
      </w:r>
      <w:r w:rsidR="00B42239">
        <w:t xml:space="preserve">Daarbij worden de residentiële leerlingen ook meegeteld als </w:t>
      </w:r>
      <w:r w:rsidR="00D25E96">
        <w:t xml:space="preserve">zouden het </w:t>
      </w:r>
      <w:r w:rsidR="00B42239">
        <w:t xml:space="preserve">leerlingen </w:t>
      </w:r>
      <w:r w:rsidR="00D25E96">
        <w:t xml:space="preserve">zijn </w:t>
      </w:r>
      <w:r w:rsidR="00B42239">
        <w:t>met een TLV.</w:t>
      </w:r>
    </w:p>
    <w:p w14:paraId="4DD46CBE" w14:textId="77777777"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w:t>
      </w:r>
      <w:r w:rsidR="00ED7B0A">
        <w:t xml:space="preserve">per school </w:t>
      </w:r>
      <w:r w:rsidR="006C587B" w:rsidRPr="00BA5AEE">
        <w:t xml:space="preserve">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voor personele resp. materiële middelen</w:t>
      </w:r>
      <w:r w:rsidR="00ED7B0A">
        <w:t xml:space="preserve"> afzonderlijk,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w:t>
      </w:r>
      <w:r w:rsidR="00F555A3">
        <w:t xml:space="preserve"> afzonderlijk</w:t>
      </w:r>
      <w:r w:rsidR="00A3735E">
        <w:t xml:space="preserve">. </w:t>
      </w:r>
      <w:r>
        <w:t>Hierbij</w:t>
      </w:r>
      <w:r w:rsidR="00A3735E">
        <w:t xml:space="preserve"> geldt dat de toename van het aantal leerlingen</w:t>
      </w:r>
      <w:r w:rsidR="001B544B">
        <w:t xml:space="preserve"> </w:t>
      </w:r>
      <w:r w:rsidR="00A3735E">
        <w:t>voor beide leeftijdsgroepen samen</w:t>
      </w:r>
      <w:r w:rsidR="00C106CA" w:rsidRPr="00C106CA">
        <w:t xml:space="preserve"> </w:t>
      </w:r>
      <w:r w:rsidR="00C106CA">
        <w:t>positief moet zijn</w:t>
      </w:r>
      <w:r w:rsidR="00A3735E">
        <w:t xml:space="preserve">. </w:t>
      </w:r>
      <w:r w:rsidR="001B544B">
        <w:t xml:space="preserve">Anders wordt de overdracht op € 0,00 gesteld. </w:t>
      </w:r>
    </w:p>
    <w:p w14:paraId="695C9215" w14:textId="77777777" w:rsidR="006C587B" w:rsidRPr="00BA5AEE" w:rsidRDefault="006C587B" w:rsidP="006C587B">
      <w:r w:rsidRPr="00BA5AEE">
        <w:t>De overdrachtsverplichtingen op basis van de peildatum vervangen in feite de ‘oude’ groeiregelingen die voor het (V)SO golden.</w:t>
      </w:r>
    </w:p>
    <w:p w14:paraId="1F5D2066" w14:textId="77777777" w:rsidR="006C587B" w:rsidRPr="00BA5AEE" w:rsidRDefault="006C587B" w:rsidP="006C587B"/>
    <w:p w14:paraId="52B0AAB1" w14:textId="77777777" w:rsidR="006C587B" w:rsidRPr="00BA5AEE" w:rsidRDefault="006C587B" w:rsidP="006C587B">
      <w:r w:rsidRPr="00BA5AEE">
        <w:t>Aanvu</w:t>
      </w:r>
      <w:r w:rsidR="00F8246A">
        <w:t>lling op de wettelijke regeling</w:t>
      </w:r>
    </w:p>
    <w:p w14:paraId="5E9126A2" w14:textId="77777777" w:rsidR="006C587B" w:rsidRPr="00BA5AEE" w:rsidRDefault="006C587B" w:rsidP="006C587B">
      <w:r w:rsidRPr="00BA5AEE">
        <w:t xml:space="preserve">Zoals al is aangegeven, </w:t>
      </w:r>
      <w:r w:rsidR="00542BBB">
        <w:t>wa</w:t>
      </w:r>
      <w:r w:rsidRPr="00BA5AEE">
        <w:t xml:space="preserve">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w:t>
      </w:r>
      <w:r w:rsidR="00542BBB">
        <w:t>wa</w:t>
      </w:r>
      <w:r w:rsidRPr="00BA5AEE">
        <w:t xml:space="preserve">s deze overdrachtsverplichting </w:t>
      </w:r>
      <w:r w:rsidR="004B369C">
        <w:t>(nog)</w:t>
      </w:r>
      <w:r w:rsidR="004B369C">
        <w:rPr>
          <w:rStyle w:val="Voetnootmarkering"/>
        </w:rPr>
        <w:footnoteReference w:id="15"/>
      </w:r>
      <w:r w:rsidR="004B369C">
        <w:t xml:space="preserve"> </w:t>
      </w:r>
      <w:r w:rsidRPr="00BA5AEE">
        <w:t>niet wettelijk vastgelegd</w:t>
      </w:r>
      <w:r w:rsidR="00542BBB">
        <w:t xml:space="preserve"> maar dat is inmiddels wel gebeurd (</w:t>
      </w:r>
      <w:proofErr w:type="spellStart"/>
      <w:r w:rsidR="00542BBB">
        <w:t>Stbld</w:t>
      </w:r>
      <w:proofErr w:type="spellEnd"/>
      <w:r w:rsidR="00542BBB">
        <w:t xml:space="preserve"> 2018, nr. 12, d.d. 2 februari 2018)</w:t>
      </w:r>
      <w:r w:rsidRPr="00BA5AEE">
        <w:t xml:space="preserve">. </w:t>
      </w:r>
    </w:p>
    <w:p w14:paraId="018408FF" w14:textId="77777777"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w:t>
      </w:r>
      <w:r w:rsidR="00AD543C">
        <w:t xml:space="preserve">100% </w:t>
      </w:r>
      <w:r w:rsidR="00923E54">
        <w:t>bekostiging</w:t>
      </w:r>
      <w:r w:rsidR="00AD543C">
        <w:t>.</w:t>
      </w:r>
      <w:r w:rsidR="00923E54">
        <w:t xml:space="preserve"> </w:t>
      </w:r>
      <w:r w:rsidRPr="00BA5AEE">
        <w:t xml:space="preserve">Bovendien geldt voor de overdrachtsverplichting </w:t>
      </w:r>
      <w:r w:rsidR="00765F1B">
        <w:t>a</w:t>
      </w:r>
      <w:r w:rsidRPr="00BA5AEE">
        <w:t xml:space="preserve">an de SBO dat dit maximaal het budget betreft dat aan het samenwerkingsverband als materiële lichte ondersteuningsbekostiging is toegekend. </w:t>
      </w:r>
      <w:r w:rsidR="00ED7B0A">
        <w:t>In d</w:t>
      </w:r>
      <w:r w:rsidR="00396057">
        <w:t>e</w:t>
      </w:r>
      <w:r w:rsidR="00ED7B0A">
        <w:t xml:space="preserve"> praktijk vindt de overdracht aan de SBO op de peildatum </w:t>
      </w:r>
      <w:r w:rsidR="00396057">
        <w:t xml:space="preserve">door het SWV </w:t>
      </w:r>
      <w:r w:rsidR="00ED7B0A">
        <w:t>vrijwel altijd wel plaats</w:t>
      </w:r>
      <w:r w:rsidR="00396057">
        <w:t xml:space="preserve"> en wordt iedere leerling dus compleet </w:t>
      </w:r>
      <w:proofErr w:type="gramStart"/>
      <w:r w:rsidR="00396057">
        <w:t>bekostigd.</w:t>
      </w:r>
      <w:r w:rsidR="00ED7B0A">
        <w:t>.</w:t>
      </w:r>
      <w:proofErr w:type="gramEnd"/>
    </w:p>
    <w:p w14:paraId="4159C094" w14:textId="77777777" w:rsidR="006C587B" w:rsidRPr="00BA5AEE" w:rsidRDefault="006C587B" w:rsidP="006C587B"/>
    <w:p w14:paraId="2B3DD279" w14:textId="77777777" w:rsidR="006C587B" w:rsidRPr="00BA5AEE" w:rsidRDefault="006C587B" w:rsidP="006C587B">
      <w:r w:rsidRPr="00BA5AEE">
        <w:lastRenderedPageBreak/>
        <w:t xml:space="preserve">Ook voor de SO-school is de omvang van de overdrachtsverplichting </w:t>
      </w:r>
      <w:r w:rsidR="000F14B1">
        <w:t xml:space="preserve">voor </w:t>
      </w:r>
      <w:r w:rsidRPr="00BA5AEE">
        <w:t>de materiële bekostiging</w:t>
      </w:r>
      <w:r w:rsidR="00396057">
        <w:t xml:space="preserve">, wat de wet betreft, </w:t>
      </w:r>
      <w:r w:rsidRPr="00BA5AEE">
        <w:t>alleen gebaseerd op de telling van 1 oktober van het voorafgaande schooljaar.</w:t>
      </w:r>
    </w:p>
    <w:p w14:paraId="7DC02FB0" w14:textId="77777777" w:rsidR="006C587B" w:rsidRPr="00BA5AEE" w:rsidRDefault="006C587B" w:rsidP="006C587B"/>
    <w:p w14:paraId="50F27AEF" w14:textId="77777777" w:rsidR="006C587B" w:rsidRDefault="006C587B" w:rsidP="006C587B">
      <w:r w:rsidRPr="00BA5AEE">
        <w:t>Voor de materi</w:t>
      </w:r>
      <w:r w:rsidR="00923E54">
        <w:t>ë</w:t>
      </w:r>
      <w:r w:rsidRPr="00BA5AEE">
        <w:t xml:space="preserve">le bekostiging is het advies </w:t>
      </w:r>
      <w:r w:rsidR="00396057">
        <w:t xml:space="preserve">van de PO-Raad en de VO-raad </w:t>
      </w:r>
      <w:r w:rsidRPr="00BA5AEE">
        <w:t>om als samenwerkingsverband de peildatum wel te hanteren, zowel voor de basis</w:t>
      </w:r>
      <w:r w:rsidR="00C106CA">
        <w:t>-</w:t>
      </w:r>
      <w:r w:rsidRPr="00BA5AEE">
        <w:t xml:space="preserve"> als voor de ondersteuningsbekostiging voor zowel de SBO als de SO-school. </w:t>
      </w:r>
    </w:p>
    <w:p w14:paraId="0162F061" w14:textId="77777777" w:rsidR="006C587B" w:rsidRPr="002F5188" w:rsidRDefault="00156B99" w:rsidP="00DC3118">
      <w:pPr>
        <w:pStyle w:val="Kop2"/>
      </w:pPr>
      <w:bookmarkStart w:id="8" w:name="_Toc400809296"/>
      <w:r>
        <w:t>T-1 of T?</w:t>
      </w:r>
      <w:bookmarkEnd w:id="8"/>
    </w:p>
    <w:p w14:paraId="4BAC6CA4" w14:textId="77777777"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14:paraId="30D09A49" w14:textId="77777777" w:rsidR="006C587B" w:rsidRPr="00BA5AEE" w:rsidRDefault="00765F1B" w:rsidP="00F8246A">
      <w:r>
        <w:t xml:space="preserve">Dit zou </w:t>
      </w:r>
      <w:r w:rsidR="00BA5AEE" w:rsidRPr="00BA5AEE">
        <w:t xml:space="preserve">over enkele jaren </w:t>
      </w:r>
      <w:r w:rsidR="006C587B" w:rsidRPr="00BA5AEE">
        <w:t xml:space="preserve">heroverwogen </w:t>
      </w:r>
      <w:r>
        <w:t xml:space="preserve">kunnen </w:t>
      </w:r>
      <w:r w:rsidR="006C587B" w:rsidRPr="00BA5AEE">
        <w:t xml:space="preserve">worden </w:t>
      </w:r>
      <w:r w:rsidR="00302432">
        <w:t xml:space="preserve">- door de samenwerkingsverbanden die hier erg aan hechten - </w:t>
      </w:r>
      <w:r w:rsidR="006C587B" w:rsidRPr="00BA5AEE">
        <w:t xml:space="preserve">wanneer de nodige ervaring is opgedaan met de systematiek van de T-1 bekostiging van het passend onderwijs. </w:t>
      </w:r>
      <w:r w:rsidR="00302432">
        <w:t xml:space="preserve">Maar er is eigenlijk weinig reden om dit na te streven. </w:t>
      </w:r>
      <w:r w:rsidR="006C587B" w:rsidRPr="00BA5AEE">
        <w:rPr>
          <w:color w:val="000000"/>
        </w:rPr>
        <w:t xml:space="preserve">Door </w:t>
      </w:r>
      <w:r w:rsidR="00A3735E">
        <w:rPr>
          <w:color w:val="000000"/>
        </w:rPr>
        <w:t xml:space="preserve">de </w:t>
      </w:r>
      <w:r w:rsidR="006C587B" w:rsidRPr="00BA5AEE">
        <w:rPr>
          <w:color w:val="000000"/>
        </w:rPr>
        <w:t xml:space="preserve">T-1 </w:t>
      </w:r>
      <w:r w:rsidR="00A3735E">
        <w:rPr>
          <w:color w:val="000000"/>
        </w:rPr>
        <w:t xml:space="preserve">systematiek </w:t>
      </w:r>
      <w:r w:rsidR="006C587B" w:rsidRPr="00BA5AEE">
        <w:rPr>
          <w:color w:val="000000"/>
        </w:rPr>
        <w:t>worden middelen toegekend die bij daling van het aantal leerlingen tijd geeft voor een ontslagprocedure zoals die in de CAO is voorzien.</w:t>
      </w:r>
      <w:r w:rsidR="006C587B" w:rsidRPr="00BA5AEE">
        <w:t xml:space="preserve"> </w:t>
      </w:r>
      <w:r w:rsidR="00AD543C">
        <w:t>Houdt er ook rekening mee dat de invoering van de vereenvoudiging van de bekostiging PO gepland is op 1 januari 2023 op basis van de teldatum 1 februari 2022.</w:t>
      </w:r>
      <w:r>
        <w:t xml:space="preserve">Dan vindt een zeer </w:t>
      </w:r>
      <w:r w:rsidR="00396057">
        <w:t>i</w:t>
      </w:r>
      <w:r>
        <w:t>ngrijpende wijziging van de bekostiging PO plaats.</w:t>
      </w:r>
    </w:p>
    <w:p w14:paraId="4DBBA521" w14:textId="77777777" w:rsidR="006C587B" w:rsidRPr="00DC3118" w:rsidRDefault="00845C99" w:rsidP="00DC3118">
      <w:pPr>
        <w:pStyle w:val="Kop2"/>
      </w:pPr>
      <w:bookmarkStart w:id="9" w:name="_Toc400809297"/>
      <w:r>
        <w:t>Leeftijd overgang van SO naar VSO en v</w:t>
      </w:r>
      <w:r w:rsidR="00636860">
        <w:t>erblijfsduur in het</w:t>
      </w:r>
      <w:r w:rsidR="006C587B" w:rsidRPr="00BA5AEE">
        <w:t xml:space="preserve"> VSO</w:t>
      </w:r>
      <w:bookmarkEnd w:id="9"/>
    </w:p>
    <w:p w14:paraId="32BACF30" w14:textId="77777777"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 xml:space="preserve">in het </w:t>
      </w:r>
      <w:r w:rsidR="00396057">
        <w:t>S</w:t>
      </w:r>
      <w:r w:rsidR="00302432">
        <w:t>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14:paraId="43AB2301" w14:textId="77777777"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14:paraId="176AAA8B" w14:textId="77777777"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14:paraId="721D4D6A" w14:textId="77777777" w:rsidR="006C587B" w:rsidRPr="00BA5AEE" w:rsidRDefault="006C587B" w:rsidP="006C587B"/>
    <w:p w14:paraId="692FE12D" w14:textId="77777777" w:rsidR="006C2C36" w:rsidRDefault="006C2C36" w:rsidP="006C587B">
      <w:r w:rsidRPr="00BA5AEE">
        <w:t xml:space="preserve">De formulering is overgenomen van de analoge bepaling van de overgang van de leerling van de basisschool naar het voortgezet onderwijs. Het gevolg van deze nieuwe indeling was dat in de voorlopige </w:t>
      </w:r>
      <w:r>
        <w:t xml:space="preserve">berekening van de </w:t>
      </w:r>
      <w:r w:rsidRPr="00BA5AEE">
        <w:t xml:space="preserve">bekostiging van de samenwerkingsverbanden PO resp. VO voor de zware ondersteuningsbekostiging een forse financiële verschuiving plaatsvond. Dat kwam omdat het – om </w:t>
      </w:r>
      <w:r>
        <w:t xml:space="preserve">veelal </w:t>
      </w:r>
      <w:r w:rsidRPr="00BA5AEE">
        <w:t>goede redenen - niet ongebruikelijk was dat scholen voor SO ook leerlingen hadden die al (veel) ouder waren dan 14 jaar.</w:t>
      </w:r>
    </w:p>
    <w:p w14:paraId="6CDE7D59" w14:textId="77777777" w:rsidR="006C2C36" w:rsidRDefault="006C2C36" w:rsidP="006C587B"/>
    <w:p w14:paraId="2E7B9ECB" w14:textId="77777777" w:rsidR="006C587B" w:rsidRPr="00BA5AEE" w:rsidRDefault="006C587B" w:rsidP="006C587B">
      <w:r w:rsidRPr="00BA5AEE">
        <w:t>Artikel 39 lid 4 van de WEC luidt vervolgens:</w:t>
      </w:r>
    </w:p>
    <w:p w14:paraId="5787951B" w14:textId="77777777"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14:paraId="077011F7" w14:textId="77777777" w:rsidR="007F0002" w:rsidRDefault="007F0002" w:rsidP="006C587B"/>
    <w:p w14:paraId="716DEC72" w14:textId="77777777" w:rsidR="006C587B" w:rsidRPr="005E3D7C" w:rsidRDefault="006C587B" w:rsidP="006C587B">
      <w:r w:rsidRPr="00BA5AEE">
        <w:t xml:space="preserve">In de kwaliteitswet </w:t>
      </w:r>
      <w:r w:rsidR="00283A65">
        <w:t xml:space="preserve">voor het </w:t>
      </w:r>
      <w:r w:rsidR="002F5188">
        <w:t xml:space="preserve">(voortgezet) </w:t>
      </w:r>
      <w:r w:rsidR="00283A65">
        <w:t xml:space="preserve">speciaal onderwijs </w:t>
      </w:r>
      <w:r w:rsidR="00A3735E">
        <w:t>is</w:t>
      </w:r>
      <w:r w:rsidRPr="00BA5AEE">
        <w:t xml:space="preserve">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 xml:space="preserve">leeftijdsgrens van </w:t>
      </w:r>
      <w:r w:rsidR="005E3D7C" w:rsidRPr="005E3D7C">
        <w:lastRenderedPageBreak/>
        <w:t>20 jaar ‘</w:t>
      </w:r>
      <w:proofErr w:type="gramStart"/>
      <w:r w:rsidR="005E3D7C" w:rsidRPr="005E3D7C">
        <w:rPr>
          <w:color w:val="000000"/>
        </w:rPr>
        <w:t>indien</w:t>
      </w:r>
      <w:proofErr w:type="gramEnd"/>
      <w:r w:rsidR="005E3D7C" w:rsidRPr="005E3D7C">
        <w:rPr>
          <w:color w:val="000000"/>
        </w:rPr>
        <w:t xml:space="preserve"> het voortgezet verblijf op de school wenselijk is ter voltooiing van zijn opleiding of van een op verhoging van zijn arbeidsgeschiktheid gerichte behandeling</w:t>
      </w:r>
      <w:r w:rsidR="005E3D7C">
        <w:rPr>
          <w:color w:val="000000"/>
        </w:rPr>
        <w:t>’.</w:t>
      </w:r>
    </w:p>
    <w:p w14:paraId="2114C8B4" w14:textId="77777777" w:rsidR="006C587B" w:rsidRPr="00BA5AEE" w:rsidRDefault="006C587B" w:rsidP="006C587B"/>
    <w:p w14:paraId="35645B76" w14:textId="77777777"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ondersteuningsbekostiging laten ook verschillen zien die </w:t>
      </w:r>
      <w:proofErr w:type="gramStart"/>
      <w:r w:rsidRPr="00BA5AEE">
        <w:t>er toe</w:t>
      </w:r>
      <w:proofErr w:type="gramEnd"/>
      <w:r w:rsidRPr="00BA5AEE">
        <w:t xml:space="preserv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14:paraId="66158EF0" w14:textId="77777777"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14:paraId="64197B8E" w14:textId="77777777"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w:t>
      </w:r>
      <w:proofErr w:type="gramStart"/>
      <w:r w:rsidRPr="00BA5AEE">
        <w:t>omtrent</w:t>
      </w:r>
      <w:proofErr w:type="gramEnd"/>
      <w:r w:rsidRPr="00BA5AEE">
        <w:t xml:space="preserve"> de leeftijd waarop een leerling overgaat van SO naar VSO. </w:t>
      </w:r>
    </w:p>
    <w:p w14:paraId="40A5E5C8" w14:textId="77777777"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6"/>
      </w:r>
      <w:r>
        <w:t xml:space="preserve">. </w:t>
      </w:r>
    </w:p>
    <w:p w14:paraId="376CF26A" w14:textId="77777777" w:rsidR="00845C99" w:rsidRDefault="00845C99" w:rsidP="006C587B"/>
    <w:p w14:paraId="699C8E4B" w14:textId="77777777" w:rsidR="00845C99" w:rsidRPr="00845C99" w:rsidRDefault="00845C99" w:rsidP="006C587B">
      <w:pPr>
        <w:rPr>
          <w:i/>
        </w:rPr>
      </w:pPr>
      <w:r w:rsidRPr="00845C99">
        <w:rPr>
          <w:i/>
        </w:rPr>
        <w:t>Verblijfsduur VSO</w:t>
      </w:r>
    </w:p>
    <w:p w14:paraId="360BBF85" w14:textId="77777777"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14:paraId="7BBF16D9" w14:textId="77777777" w:rsidR="006C587B" w:rsidRPr="00DC3118" w:rsidRDefault="006C587B" w:rsidP="00DC3118">
      <w:pPr>
        <w:pStyle w:val="Kop2"/>
      </w:pPr>
      <w:bookmarkStart w:id="10" w:name="_Toc400809298"/>
      <w:r w:rsidRPr="00BA5AEE">
        <w:t>Verantwoording</w:t>
      </w:r>
      <w:bookmarkEnd w:id="10"/>
    </w:p>
    <w:p w14:paraId="6CDC723F" w14:textId="77777777"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14:paraId="6017DEFC" w14:textId="77777777" w:rsidR="006C587B" w:rsidRPr="00BA5AEE" w:rsidRDefault="006C587B" w:rsidP="006C587B">
      <w:r w:rsidRPr="00BA5AEE">
        <w:t>Wie verantwoord</w:t>
      </w:r>
      <w:r w:rsidR="00765F1B">
        <w:t>t</w:t>
      </w:r>
      <w:r w:rsidRPr="00BA5AEE">
        <w:t xml:space="preserve">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w:t>
      </w:r>
      <w:proofErr w:type="gramStart"/>
      <w:r w:rsidRPr="00BA5AEE">
        <w:t>school</w:t>
      </w:r>
      <w:r w:rsidR="0083191C">
        <w:t xml:space="preserve"> /</w:t>
      </w:r>
      <w:proofErr w:type="gramEnd"/>
      <w:r w:rsidR="0083191C">
        <w:t xml:space="preserve">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14:paraId="0ED24C61" w14:textId="77777777" w:rsidR="006C587B" w:rsidRPr="00BA5AEE" w:rsidRDefault="006C587B" w:rsidP="006C587B"/>
    <w:p w14:paraId="34C8EF1E" w14:textId="77777777"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In</w:t>
      </w:r>
      <w:r w:rsidR="00F8246A">
        <w:t xml:space="preserve"> het najaar van 2017 </w:t>
      </w:r>
      <w:r w:rsidR="00AD543C">
        <w:t xml:space="preserve">is </w:t>
      </w:r>
      <w:r w:rsidR="00F8246A">
        <w:t xml:space="preserve">in het overleg </w:t>
      </w:r>
      <w:r w:rsidR="005E3D7C">
        <w:t xml:space="preserve">teruggekomen op de </w:t>
      </w:r>
      <w:r w:rsidR="00AD543C">
        <w:t xml:space="preserve">daarvoor geldende </w:t>
      </w:r>
      <w:r w:rsidR="005E3D7C">
        <w:t xml:space="preserve">aftrek </w:t>
      </w:r>
      <w:r w:rsidR="004B369C">
        <w:t xml:space="preserve">van de overdrachten </w:t>
      </w:r>
      <w:r w:rsidR="005E3D7C">
        <w:t xml:space="preserve">van de Rijksbekostiging en </w:t>
      </w:r>
      <w:r w:rsidR="00AD543C">
        <w:t>werd</w:t>
      </w:r>
      <w:r w:rsidR="00F8246A">
        <w:t xml:space="preserve"> </w:t>
      </w:r>
      <w:r w:rsidR="00B70DDC">
        <w:t>besloten</w:t>
      </w:r>
      <w:r w:rsidR="00F8246A">
        <w:t xml:space="preserve"> om</w:t>
      </w:r>
      <w:r w:rsidR="005E3D7C">
        <w:t xml:space="preserve"> het op reguliere wijze bij de baten en de lasten </w:t>
      </w:r>
      <w:r w:rsidR="00F8246A">
        <w:t xml:space="preserve">te </w:t>
      </w:r>
      <w:r w:rsidR="005E3D7C">
        <w:t>verwerk</w:t>
      </w:r>
      <w:r w:rsidR="00F8246A">
        <w:t>en</w:t>
      </w:r>
      <w:r w:rsidR="005E3D7C">
        <w:t xml:space="preserve">. Over deze wijziging </w:t>
      </w:r>
      <w:r w:rsidR="006C2C36">
        <w:t>is een brief (1 dec. 2017) gestuurd door het ministerie aan alle samenwerkingsverbanden en accountantsbureaus. O</w:t>
      </w:r>
      <w:r w:rsidR="005E3D7C">
        <w:t xml:space="preserve">ok </w:t>
      </w:r>
      <w:r w:rsidR="006C2C36">
        <w:t xml:space="preserve">zijn </w:t>
      </w:r>
      <w:r w:rsidR="005E3D7C">
        <w:t xml:space="preserve">de instrumenten daarop aangepast. </w:t>
      </w:r>
    </w:p>
    <w:p w14:paraId="1B8A2F7D" w14:textId="77777777" w:rsidR="00EE47B6" w:rsidRPr="00BA5AEE" w:rsidRDefault="00EE47B6" w:rsidP="006C587B"/>
    <w:p w14:paraId="1F4C7CDE" w14:textId="77777777" w:rsidR="006C587B" w:rsidRPr="00BA5AEE" w:rsidRDefault="006C587B" w:rsidP="006C587B">
      <w:r w:rsidRPr="006B6D75">
        <w:lastRenderedPageBreak/>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396057">
        <w:t>geldt</w:t>
      </w:r>
      <w:r w:rsidR="00A3735E">
        <w:t xml:space="preserve"> </w:t>
      </w:r>
      <w:r w:rsidRPr="00BA5AEE">
        <w:t>de volgende aanpak:</w:t>
      </w:r>
    </w:p>
    <w:p w14:paraId="545F1BCD" w14:textId="77777777" w:rsidR="006C587B" w:rsidRPr="00BA5AEE" w:rsidRDefault="00A8330B" w:rsidP="006A1A3E">
      <w:pPr>
        <w:pStyle w:val="Lijstalinea"/>
        <w:numPr>
          <w:ilvl w:val="0"/>
          <w:numId w:val="3"/>
        </w:numPr>
      </w:pPr>
      <w:r>
        <w:t>Er</w:t>
      </w:r>
      <w:r w:rsidR="006C587B" w:rsidRPr="00BA5AEE">
        <w:t xml:space="preserve"> </w:t>
      </w:r>
      <w:r w:rsidR="00396057">
        <w:t>is</w:t>
      </w:r>
      <w:r w:rsidR="006C587B" w:rsidRPr="00BA5AEE">
        <w:t xml:space="preserve">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14:paraId="5FBA686E" w14:textId="77777777"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proofErr w:type="spellStart"/>
      <w:r>
        <w:t>P</w:t>
      </w:r>
      <w:r w:rsidR="006C587B" w:rsidRPr="00BA5AEE">
        <w:t>restatiebox</w:t>
      </w:r>
      <w:proofErr w:type="spellEnd"/>
      <w:r w:rsidR="006C587B" w:rsidRPr="00BA5AEE">
        <w:t xml:space="preserve">. Dat wil zeggen dat schoolbesturen en samenwerkingsverbanden in hun </w:t>
      </w:r>
      <w:proofErr w:type="spellStart"/>
      <w:r w:rsidR="006C587B" w:rsidRPr="00BA5AEE">
        <w:t>bestuursverslag</w:t>
      </w:r>
      <w:proofErr w:type="spellEnd"/>
      <w:r w:rsidR="006C587B" w:rsidRPr="00BA5AEE">
        <w:t xml:space="preserve"> (vormvrij) verantwoording afleggen over de inzet van hun ondersteuningsmiddelen. Hierbij wordt op hoofdlijnen inzicht gegeven in: </w:t>
      </w:r>
    </w:p>
    <w:p w14:paraId="0D451F74"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doelen die zijn beoogd, </w:t>
      </w:r>
    </w:p>
    <w:p w14:paraId="2FD4504D"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activiteiten die zijn ondernomen, </w:t>
      </w:r>
    </w:p>
    <w:p w14:paraId="7F19656C"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middelen die hiermee gemoeid waren, en </w:t>
      </w:r>
    </w:p>
    <w:p w14:paraId="0C54DD12"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resultaten die zijn bereikt. </w:t>
      </w:r>
    </w:p>
    <w:p w14:paraId="2EB1A055" w14:textId="77777777"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14:paraId="6F609778" w14:textId="77777777"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(bott</w:t>
      </w:r>
      <w:r w:rsidR="00B70DDC">
        <w:t>o</w:t>
      </w:r>
      <w:r w:rsidRPr="00BA5AEE">
        <w:t xml:space="preserve">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14:paraId="679FD871" w14:textId="3C09F6DD" w:rsidR="006C587B" w:rsidRPr="00BA5AEE" w:rsidRDefault="006C587B" w:rsidP="006C587B">
      <w:r w:rsidRPr="00BA5AEE">
        <w:t xml:space="preserve">Deze wijze van verantwoording </w:t>
      </w:r>
      <w:r w:rsidR="006C2C36">
        <w:t xml:space="preserve">komt regelmatig ter sprake </w:t>
      </w:r>
      <w:r w:rsidR="00A8330B">
        <w:t xml:space="preserve">op basis van de </w:t>
      </w:r>
      <w:r w:rsidR="00B25151">
        <w:t xml:space="preserve">uitgebrachte jaarverslagen </w:t>
      </w:r>
      <w:r w:rsidRPr="00BA5AEE">
        <w:t xml:space="preserve">en de Tweede Kamer </w:t>
      </w:r>
      <w:r w:rsidR="001F6A1D">
        <w:t xml:space="preserve">geeft bij de besprekingen van de voortgangsrapportages </w:t>
      </w:r>
      <w:r w:rsidR="006C2C36">
        <w:t>het nodige kr</w:t>
      </w:r>
      <w:r w:rsidR="001F6A1D">
        <w:t>itische commentaar erop</w:t>
      </w:r>
      <w:r w:rsidRPr="00BA5AEE">
        <w:t xml:space="preserve">. </w:t>
      </w:r>
      <w:r w:rsidR="00CD5A34">
        <w:t xml:space="preserve">Onder andere op het feit dat de reserves van de SWV (evenals die van veel schoolbesturen nogal aanzienlijk </w:t>
      </w:r>
      <w:r w:rsidR="008872E0">
        <w:t>zijn/</w:t>
      </w:r>
      <w:r w:rsidR="00765F1B">
        <w:t>waren</w:t>
      </w:r>
      <w:r w:rsidR="00CD5A34">
        <w:t xml:space="preserve"> en kennelijk lang niet altijd ingezet w</w:t>
      </w:r>
      <w:r w:rsidR="00765F1B">
        <w:t>e</w:t>
      </w:r>
      <w:r w:rsidR="00CD5A34">
        <w:t>rden voor de ondersteuning op scholen.</w:t>
      </w:r>
      <w:r w:rsidR="00765F1B">
        <w:t xml:space="preserve"> In de jaarverslagen over 2018 blijkt dat het resultaat van de besturen (scholen en SWV) aanmerkelijk lager is geworden zodat het geld </w:t>
      </w:r>
      <w:r w:rsidR="00396057">
        <w:t xml:space="preserve">dat jaar </w:t>
      </w:r>
      <w:r w:rsidR="00765F1B">
        <w:t>‘niet op de plank is blijven liggen’.</w:t>
      </w:r>
      <w:r w:rsidR="00D06162">
        <w:t xml:space="preserve"> De omvang van de reserves zullen ook de komende jaren scherp in het oog worden gehouden.</w:t>
      </w:r>
    </w:p>
    <w:p w14:paraId="7A3F5F02" w14:textId="77777777" w:rsidR="006C587B" w:rsidRPr="00BA5AEE" w:rsidRDefault="006C587B" w:rsidP="006C587B"/>
    <w:p w14:paraId="6C2CC882" w14:textId="77777777"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14:paraId="0D151BF1" w14:textId="77777777" w:rsidR="006C587B" w:rsidRPr="00BA5AEE" w:rsidRDefault="006C587B" w:rsidP="006C587B"/>
    <w:p w14:paraId="7DDD91A3" w14:textId="77777777" w:rsidR="00A81A7D"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14:paraId="3829170C" w14:textId="77777777" w:rsidR="006C587B" w:rsidRPr="00BA5AEE" w:rsidRDefault="006C587B" w:rsidP="006C587B"/>
    <w:p w14:paraId="1B65F284" w14:textId="77777777" w:rsidR="000025E7" w:rsidRDefault="00CD5A34" w:rsidP="00B21ECB">
      <w:pPr>
        <w:pStyle w:val="Kop2"/>
        <w:numPr>
          <w:ilvl w:val="0"/>
          <w:numId w:val="0"/>
        </w:numPr>
        <w:rPr>
          <w:sz w:val="24"/>
          <w:szCs w:val="24"/>
        </w:rPr>
      </w:pPr>
      <w:r>
        <w:rPr>
          <w:sz w:val="24"/>
          <w:szCs w:val="24"/>
        </w:rPr>
        <w:t>4</w:t>
      </w:r>
      <w:r>
        <w:rPr>
          <w:sz w:val="24"/>
          <w:szCs w:val="24"/>
        </w:rPr>
        <w:tab/>
      </w:r>
      <w:r w:rsidR="000025E7">
        <w:rPr>
          <w:sz w:val="24"/>
          <w:szCs w:val="24"/>
        </w:rPr>
        <w:t>Bijlagen</w:t>
      </w:r>
    </w:p>
    <w:p w14:paraId="4F1CEB77" w14:textId="77777777" w:rsidR="006F16F8" w:rsidRDefault="006F16F8" w:rsidP="00CD5A34">
      <w:pPr>
        <w:pStyle w:val="Kop1"/>
        <w:numPr>
          <w:ilvl w:val="0"/>
          <w:numId w:val="0"/>
        </w:numPr>
        <w:ind w:left="432" w:hanging="432"/>
      </w:pPr>
      <w:bookmarkStart w:id="11" w:name="_Toc400809300"/>
    </w:p>
    <w:p w14:paraId="26667415" w14:textId="0AA71604" w:rsidR="00CD5A34" w:rsidRPr="00BA5AEE" w:rsidRDefault="00CD5A34" w:rsidP="00CD5A34">
      <w:pPr>
        <w:pStyle w:val="Kop1"/>
        <w:numPr>
          <w:ilvl w:val="0"/>
          <w:numId w:val="0"/>
        </w:numPr>
        <w:ind w:left="432" w:hanging="432"/>
      </w:pPr>
      <w:r w:rsidRPr="00BA5AEE">
        <w:t>Bijlage I</w:t>
      </w:r>
      <w:r w:rsidR="006F16F8">
        <w:t>A</w:t>
      </w:r>
      <w:r w:rsidRPr="00BA5AEE">
        <w:tab/>
        <w:t xml:space="preserve">Bedragen </w:t>
      </w:r>
      <w:r>
        <w:t>bekostiging (V)SO</w:t>
      </w:r>
      <w:bookmarkEnd w:id="11"/>
      <w:r>
        <w:t xml:space="preserve"> </w:t>
      </w:r>
      <w:r w:rsidR="00FC1AAF">
        <w:t>2020-2021</w:t>
      </w:r>
    </w:p>
    <w:p w14:paraId="43800DE4" w14:textId="77777777" w:rsidR="00CD5A34" w:rsidRDefault="00CD5A34" w:rsidP="00CD5A34"/>
    <w:p w14:paraId="22A1A983" w14:textId="34D449A8" w:rsidR="00CD5A34" w:rsidRPr="00983D3E" w:rsidRDefault="006F16F8" w:rsidP="00CD5A34">
      <w:pPr>
        <w:rPr>
          <w:rFonts w:ascii="Verdana" w:hAnsi="Verdana"/>
          <w:b/>
          <w:sz w:val="18"/>
          <w:szCs w:val="18"/>
        </w:rPr>
      </w:pPr>
      <w:bookmarkStart w:id="12" w:name="_Toc400809299"/>
      <w:r>
        <w:rPr>
          <w:rFonts w:ascii="Verdana" w:hAnsi="Verdana"/>
          <w:b/>
          <w:sz w:val="18"/>
          <w:szCs w:val="18"/>
        </w:rPr>
        <w:t>Definitieve b</w:t>
      </w:r>
      <w:r w:rsidR="00CD5A34" w:rsidRPr="00983D3E">
        <w:rPr>
          <w:rFonts w:ascii="Verdana" w:hAnsi="Verdana"/>
          <w:b/>
          <w:sz w:val="18"/>
          <w:szCs w:val="18"/>
        </w:rPr>
        <w:t>edragen (V)SO vanaf 1 augustus 20</w:t>
      </w:r>
      <w:r w:rsidR="00E67BD0">
        <w:rPr>
          <w:rFonts w:ascii="Verdana" w:hAnsi="Verdana"/>
          <w:b/>
          <w:sz w:val="18"/>
          <w:szCs w:val="18"/>
        </w:rPr>
        <w:t>20</w:t>
      </w:r>
      <w:r w:rsidR="00CD5A34" w:rsidRPr="00983D3E">
        <w:rPr>
          <w:rFonts w:ascii="Verdana" w:hAnsi="Verdana"/>
          <w:b/>
          <w:sz w:val="18"/>
          <w:szCs w:val="18"/>
        </w:rPr>
        <w:t xml:space="preserve"> o.b.v. prijzen 20</w:t>
      </w:r>
      <w:r w:rsidR="00E67BD0">
        <w:rPr>
          <w:rFonts w:ascii="Verdana" w:hAnsi="Verdana"/>
          <w:b/>
          <w:sz w:val="18"/>
          <w:szCs w:val="18"/>
        </w:rPr>
        <w:t>20-</w:t>
      </w:r>
      <w:r w:rsidR="00CD5A34" w:rsidRPr="00983D3E">
        <w:rPr>
          <w:rFonts w:ascii="Verdana" w:hAnsi="Verdana"/>
          <w:b/>
          <w:sz w:val="18"/>
          <w:szCs w:val="18"/>
        </w:rPr>
        <w:t>20</w:t>
      </w:r>
      <w:r w:rsidR="00CD5A34">
        <w:rPr>
          <w:rFonts w:ascii="Verdana" w:hAnsi="Verdana"/>
          <w:b/>
          <w:sz w:val="18"/>
          <w:szCs w:val="18"/>
        </w:rPr>
        <w:t>2</w:t>
      </w:r>
      <w:r w:rsidR="00E67BD0">
        <w:rPr>
          <w:rFonts w:ascii="Verdana" w:hAnsi="Verdana"/>
          <w:b/>
          <w:sz w:val="18"/>
          <w:szCs w:val="18"/>
        </w:rPr>
        <w:t>1</w:t>
      </w:r>
      <w:r w:rsidR="00CD5A34" w:rsidRPr="00983D3E">
        <w:rPr>
          <w:rFonts w:ascii="Verdana" w:hAnsi="Verdana"/>
          <w:b/>
          <w:sz w:val="18"/>
          <w:szCs w:val="18"/>
        </w:rPr>
        <w:t xml:space="preserve"> (</w:t>
      </w:r>
      <w:r>
        <w:rPr>
          <w:rFonts w:ascii="Verdana" w:hAnsi="Verdana"/>
          <w:b/>
          <w:sz w:val="18"/>
          <w:szCs w:val="18"/>
        </w:rPr>
        <w:t>juli</w:t>
      </w:r>
      <w:r w:rsidR="00E67BD0">
        <w:rPr>
          <w:rFonts w:ascii="Verdana" w:hAnsi="Verdana"/>
          <w:b/>
          <w:sz w:val="18"/>
          <w:szCs w:val="18"/>
        </w:rPr>
        <w:t xml:space="preserve"> </w:t>
      </w:r>
      <w:r w:rsidR="00CD5A34">
        <w:rPr>
          <w:rFonts w:ascii="Verdana" w:hAnsi="Verdana"/>
          <w:b/>
          <w:sz w:val="18"/>
          <w:szCs w:val="18"/>
        </w:rPr>
        <w:t>20</w:t>
      </w:r>
      <w:r w:rsidR="00E67BD0">
        <w:rPr>
          <w:rFonts w:ascii="Verdana" w:hAnsi="Verdana"/>
          <w:b/>
          <w:sz w:val="18"/>
          <w:szCs w:val="18"/>
        </w:rPr>
        <w:t>2</w:t>
      </w:r>
      <w:r>
        <w:rPr>
          <w:rFonts w:ascii="Verdana" w:hAnsi="Verdana"/>
          <w:b/>
          <w:sz w:val="18"/>
          <w:szCs w:val="18"/>
        </w:rPr>
        <w:t>1</w:t>
      </w:r>
      <w:r w:rsidR="00CD5A34" w:rsidRPr="00983D3E">
        <w:rPr>
          <w:rFonts w:ascii="Verdana" w:hAnsi="Verdana"/>
          <w:b/>
          <w:sz w:val="18"/>
          <w:szCs w:val="18"/>
        </w:rPr>
        <w:t>)</w:t>
      </w:r>
    </w:p>
    <w:p w14:paraId="2EF0DD95" w14:textId="4F1A7145" w:rsidR="00CD5A34" w:rsidRDefault="00CD5A34" w:rsidP="00CD5A34">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00733F3E">
        <w:rPr>
          <w:rFonts w:ascii="Verdana" w:hAnsi="Verdana"/>
          <w:b/>
          <w:sz w:val="18"/>
          <w:szCs w:val="18"/>
        </w:rPr>
        <w:tab/>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tbl>
      <w:tblPr>
        <w:tblW w:w="8784" w:type="dxa"/>
        <w:tblCellMar>
          <w:left w:w="70" w:type="dxa"/>
          <w:right w:w="70" w:type="dxa"/>
        </w:tblCellMar>
        <w:tblLook w:val="04A0" w:firstRow="1" w:lastRow="0" w:firstColumn="1" w:lastColumn="0" w:noHBand="0" w:noVBand="1"/>
      </w:tblPr>
      <w:tblGrid>
        <w:gridCol w:w="3964"/>
        <w:gridCol w:w="1560"/>
        <w:gridCol w:w="1417"/>
        <w:gridCol w:w="1843"/>
      </w:tblGrid>
      <w:tr w:rsidR="006F16F8" w:rsidRPr="006F16F8" w14:paraId="5590A149" w14:textId="77777777" w:rsidTr="006F16F8">
        <w:trPr>
          <w:trHeight w:val="255"/>
        </w:trPr>
        <w:tc>
          <w:tcPr>
            <w:tcW w:w="3964" w:type="dxa"/>
            <w:tcBorders>
              <w:top w:val="single" w:sz="4" w:space="0" w:color="auto"/>
              <w:left w:val="single" w:sz="4" w:space="0" w:color="auto"/>
              <w:bottom w:val="nil"/>
              <w:right w:val="single" w:sz="4" w:space="0" w:color="auto"/>
            </w:tcBorders>
            <w:shd w:val="clear" w:color="auto" w:fill="auto"/>
            <w:noWrap/>
            <w:vAlign w:val="bottom"/>
            <w:hideMark/>
          </w:tcPr>
          <w:p w14:paraId="3C6443D8" w14:textId="43C723FE" w:rsidR="006F16F8" w:rsidRPr="006F16F8" w:rsidRDefault="006F16F8" w:rsidP="006F16F8">
            <w:pPr>
              <w:rPr>
                <w:rFonts w:ascii="Calibri" w:hAnsi="Calibri" w:cs="Calibri"/>
                <w:color w:val="000000"/>
                <w:sz w:val="20"/>
                <w:szCs w:val="20"/>
              </w:rPr>
            </w:pPr>
            <w:r w:rsidRPr="006F16F8">
              <w:rPr>
                <w:rFonts w:ascii="Calibri" w:hAnsi="Calibri" w:cs="Calibri"/>
                <w:color w:val="000000"/>
                <w:sz w:val="20"/>
                <w:szCs w:val="20"/>
              </w:rPr>
              <w:t>Vast per school ex</w:t>
            </w:r>
            <w:r>
              <w:rPr>
                <w:rFonts w:ascii="Calibri" w:hAnsi="Calibri" w:cs="Calibri"/>
                <w:color w:val="000000"/>
                <w:sz w:val="20"/>
                <w:szCs w:val="20"/>
              </w:rPr>
              <w:t>c</w:t>
            </w:r>
            <w:r w:rsidRPr="006F16F8">
              <w:rPr>
                <w:rFonts w:ascii="Calibri" w:hAnsi="Calibri" w:cs="Calibri"/>
                <w:color w:val="000000"/>
                <w:sz w:val="20"/>
                <w:szCs w:val="20"/>
              </w:rPr>
              <w:t>lusief directie</w:t>
            </w:r>
          </w:p>
        </w:tc>
        <w:tc>
          <w:tcPr>
            <w:tcW w:w="1560" w:type="dxa"/>
            <w:tcBorders>
              <w:top w:val="single" w:sz="4" w:space="0" w:color="auto"/>
              <w:left w:val="nil"/>
              <w:bottom w:val="nil"/>
              <w:right w:val="single" w:sz="4" w:space="0" w:color="auto"/>
            </w:tcBorders>
            <w:shd w:val="clear" w:color="auto" w:fill="auto"/>
            <w:noWrap/>
            <w:vAlign w:val="bottom"/>
            <w:hideMark/>
          </w:tcPr>
          <w:p w14:paraId="6D8B7814"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€ 31.567,51 </w:t>
            </w:r>
          </w:p>
        </w:tc>
        <w:tc>
          <w:tcPr>
            <w:tcW w:w="1417" w:type="dxa"/>
            <w:tcBorders>
              <w:top w:val="single" w:sz="4" w:space="0" w:color="auto"/>
              <w:left w:val="nil"/>
              <w:bottom w:val="nil"/>
              <w:right w:val="single" w:sz="4" w:space="0" w:color="auto"/>
            </w:tcBorders>
            <w:shd w:val="clear" w:color="auto" w:fill="auto"/>
            <w:noWrap/>
            <w:vAlign w:val="bottom"/>
            <w:hideMark/>
          </w:tcPr>
          <w:p w14:paraId="1A8A8377"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€ 1.429,96 </w:t>
            </w:r>
          </w:p>
        </w:tc>
        <w:tc>
          <w:tcPr>
            <w:tcW w:w="1843" w:type="dxa"/>
            <w:tcBorders>
              <w:top w:val="single" w:sz="4" w:space="0" w:color="auto"/>
              <w:left w:val="nil"/>
              <w:bottom w:val="nil"/>
              <w:right w:val="single" w:sz="4" w:space="0" w:color="auto"/>
            </w:tcBorders>
            <w:shd w:val="clear" w:color="auto" w:fill="auto"/>
            <w:noWrap/>
            <w:vAlign w:val="bottom"/>
            <w:hideMark/>
          </w:tcPr>
          <w:p w14:paraId="4EE22ACC"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€ 90.925,29 </w:t>
            </w:r>
          </w:p>
        </w:tc>
      </w:tr>
      <w:tr w:rsidR="006F16F8" w:rsidRPr="006F16F8" w14:paraId="76B347C7" w14:textId="77777777" w:rsidTr="006F16F8">
        <w:trPr>
          <w:trHeight w:val="255"/>
        </w:trPr>
        <w:tc>
          <w:tcPr>
            <w:tcW w:w="3964" w:type="dxa"/>
            <w:tcBorders>
              <w:top w:val="nil"/>
              <w:left w:val="single" w:sz="4" w:space="0" w:color="auto"/>
              <w:bottom w:val="nil"/>
              <w:right w:val="single" w:sz="4" w:space="0" w:color="auto"/>
            </w:tcBorders>
            <w:shd w:val="clear" w:color="auto" w:fill="auto"/>
            <w:noWrap/>
            <w:vAlign w:val="bottom"/>
            <w:hideMark/>
          </w:tcPr>
          <w:p w14:paraId="28884ACF" w14:textId="77777777" w:rsidR="006F16F8" w:rsidRPr="006F16F8" w:rsidRDefault="006F16F8" w:rsidP="006F16F8">
            <w:pPr>
              <w:rPr>
                <w:rFonts w:ascii="Calibri" w:hAnsi="Calibri" w:cs="Calibri"/>
                <w:color w:val="000000"/>
                <w:sz w:val="20"/>
                <w:szCs w:val="20"/>
              </w:rPr>
            </w:pPr>
            <w:proofErr w:type="gramStart"/>
            <w:r w:rsidRPr="006F16F8">
              <w:rPr>
                <w:rFonts w:ascii="Calibri" w:hAnsi="Calibri" w:cs="Calibri"/>
                <w:color w:val="000000"/>
                <w:sz w:val="20"/>
                <w:szCs w:val="20"/>
              </w:rPr>
              <w:t>per</w:t>
            </w:r>
            <w:proofErr w:type="gramEnd"/>
            <w:r w:rsidRPr="006F16F8">
              <w:rPr>
                <w:rFonts w:ascii="Calibri" w:hAnsi="Calibri" w:cs="Calibri"/>
                <w:color w:val="000000"/>
                <w:sz w:val="20"/>
                <w:szCs w:val="20"/>
              </w:rPr>
              <w:t xml:space="preserve"> leerling SO &lt;8</w:t>
            </w:r>
          </w:p>
        </w:tc>
        <w:tc>
          <w:tcPr>
            <w:tcW w:w="1560" w:type="dxa"/>
            <w:tcBorders>
              <w:top w:val="nil"/>
              <w:left w:val="nil"/>
              <w:bottom w:val="nil"/>
              <w:right w:val="single" w:sz="4" w:space="0" w:color="auto"/>
            </w:tcBorders>
            <w:shd w:val="clear" w:color="auto" w:fill="auto"/>
            <w:noWrap/>
            <w:vAlign w:val="bottom"/>
            <w:hideMark/>
          </w:tcPr>
          <w:p w14:paraId="0FAAA026"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€ 1.520,00 </w:t>
            </w:r>
          </w:p>
        </w:tc>
        <w:tc>
          <w:tcPr>
            <w:tcW w:w="1417" w:type="dxa"/>
            <w:tcBorders>
              <w:top w:val="nil"/>
              <w:left w:val="nil"/>
              <w:bottom w:val="nil"/>
              <w:right w:val="single" w:sz="4" w:space="0" w:color="auto"/>
            </w:tcBorders>
            <w:shd w:val="clear" w:color="auto" w:fill="auto"/>
            <w:noWrap/>
            <w:vAlign w:val="bottom"/>
            <w:hideMark/>
          </w:tcPr>
          <w:p w14:paraId="1FCE8715"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€ 68,85 </w:t>
            </w:r>
          </w:p>
        </w:tc>
        <w:tc>
          <w:tcPr>
            <w:tcW w:w="1843" w:type="dxa"/>
            <w:tcBorders>
              <w:top w:val="nil"/>
              <w:left w:val="nil"/>
              <w:bottom w:val="nil"/>
              <w:right w:val="single" w:sz="4" w:space="0" w:color="auto"/>
            </w:tcBorders>
            <w:shd w:val="clear" w:color="auto" w:fill="auto"/>
            <w:noWrap/>
            <w:vAlign w:val="bottom"/>
            <w:hideMark/>
          </w:tcPr>
          <w:p w14:paraId="5120E9B9"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€ 4.378,11 </w:t>
            </w:r>
          </w:p>
        </w:tc>
      </w:tr>
      <w:tr w:rsidR="006F16F8" w:rsidRPr="006F16F8" w14:paraId="667A8A77" w14:textId="77777777" w:rsidTr="006F16F8">
        <w:trPr>
          <w:trHeight w:val="255"/>
        </w:trPr>
        <w:tc>
          <w:tcPr>
            <w:tcW w:w="3964" w:type="dxa"/>
            <w:tcBorders>
              <w:top w:val="nil"/>
              <w:left w:val="single" w:sz="4" w:space="0" w:color="auto"/>
              <w:bottom w:val="nil"/>
              <w:right w:val="single" w:sz="4" w:space="0" w:color="auto"/>
            </w:tcBorders>
            <w:shd w:val="clear" w:color="auto" w:fill="auto"/>
            <w:noWrap/>
            <w:vAlign w:val="bottom"/>
            <w:hideMark/>
          </w:tcPr>
          <w:p w14:paraId="56D59ADF" w14:textId="77777777" w:rsidR="006F16F8" w:rsidRPr="006F16F8" w:rsidRDefault="006F16F8" w:rsidP="006F16F8">
            <w:pPr>
              <w:rPr>
                <w:rFonts w:ascii="Calibri" w:hAnsi="Calibri" w:cs="Calibri"/>
                <w:color w:val="000000"/>
                <w:sz w:val="20"/>
                <w:szCs w:val="20"/>
              </w:rPr>
            </w:pPr>
            <w:proofErr w:type="gramStart"/>
            <w:r w:rsidRPr="006F16F8">
              <w:rPr>
                <w:rFonts w:ascii="Calibri" w:hAnsi="Calibri" w:cs="Calibri"/>
                <w:color w:val="000000"/>
                <w:sz w:val="20"/>
                <w:szCs w:val="20"/>
              </w:rPr>
              <w:t>per</w:t>
            </w:r>
            <w:proofErr w:type="gramEnd"/>
            <w:r w:rsidRPr="006F16F8">
              <w:rPr>
                <w:rFonts w:ascii="Calibri" w:hAnsi="Calibri" w:cs="Calibri"/>
                <w:color w:val="000000"/>
                <w:sz w:val="20"/>
                <w:szCs w:val="20"/>
              </w:rPr>
              <w:t xml:space="preserve"> leerling SO ≥8</w:t>
            </w:r>
          </w:p>
        </w:tc>
        <w:tc>
          <w:tcPr>
            <w:tcW w:w="1560" w:type="dxa"/>
            <w:tcBorders>
              <w:top w:val="nil"/>
              <w:left w:val="nil"/>
              <w:bottom w:val="nil"/>
              <w:right w:val="single" w:sz="4" w:space="0" w:color="auto"/>
            </w:tcBorders>
            <w:shd w:val="clear" w:color="auto" w:fill="auto"/>
            <w:noWrap/>
            <w:vAlign w:val="bottom"/>
            <w:hideMark/>
          </w:tcPr>
          <w:p w14:paraId="5BA34755"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€ 1.057,27 </w:t>
            </w:r>
          </w:p>
        </w:tc>
        <w:tc>
          <w:tcPr>
            <w:tcW w:w="1417" w:type="dxa"/>
            <w:tcBorders>
              <w:top w:val="nil"/>
              <w:left w:val="nil"/>
              <w:bottom w:val="nil"/>
              <w:right w:val="single" w:sz="4" w:space="0" w:color="auto"/>
            </w:tcBorders>
            <w:shd w:val="clear" w:color="auto" w:fill="auto"/>
            <w:noWrap/>
            <w:vAlign w:val="bottom"/>
            <w:hideMark/>
          </w:tcPr>
          <w:p w14:paraId="21F47E6B"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€ 47,89 </w:t>
            </w:r>
          </w:p>
        </w:tc>
        <w:tc>
          <w:tcPr>
            <w:tcW w:w="1843" w:type="dxa"/>
            <w:tcBorders>
              <w:top w:val="nil"/>
              <w:left w:val="nil"/>
              <w:bottom w:val="nil"/>
              <w:right w:val="single" w:sz="4" w:space="0" w:color="auto"/>
            </w:tcBorders>
            <w:shd w:val="clear" w:color="auto" w:fill="auto"/>
            <w:noWrap/>
            <w:vAlign w:val="bottom"/>
            <w:hideMark/>
          </w:tcPr>
          <w:p w14:paraId="3BA28FFC"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€ 3.045,31 </w:t>
            </w:r>
          </w:p>
        </w:tc>
      </w:tr>
      <w:tr w:rsidR="006F16F8" w:rsidRPr="006F16F8" w14:paraId="2D97AF0D" w14:textId="77777777" w:rsidTr="006F16F8">
        <w:trPr>
          <w:trHeight w:val="255"/>
        </w:trPr>
        <w:tc>
          <w:tcPr>
            <w:tcW w:w="3964" w:type="dxa"/>
            <w:tcBorders>
              <w:top w:val="nil"/>
              <w:left w:val="single" w:sz="4" w:space="0" w:color="auto"/>
              <w:bottom w:val="nil"/>
              <w:right w:val="single" w:sz="4" w:space="0" w:color="auto"/>
            </w:tcBorders>
            <w:shd w:val="clear" w:color="auto" w:fill="auto"/>
            <w:noWrap/>
            <w:vAlign w:val="bottom"/>
            <w:hideMark/>
          </w:tcPr>
          <w:p w14:paraId="061EE1DB" w14:textId="77777777" w:rsidR="006F16F8" w:rsidRPr="006F16F8" w:rsidRDefault="006F16F8" w:rsidP="006F16F8">
            <w:pPr>
              <w:rPr>
                <w:rFonts w:ascii="Calibri" w:hAnsi="Calibri" w:cs="Calibri"/>
                <w:color w:val="000000"/>
                <w:sz w:val="20"/>
                <w:szCs w:val="20"/>
              </w:rPr>
            </w:pPr>
            <w:proofErr w:type="gramStart"/>
            <w:r w:rsidRPr="006F16F8">
              <w:rPr>
                <w:rFonts w:ascii="Calibri" w:hAnsi="Calibri" w:cs="Calibri"/>
                <w:color w:val="000000"/>
                <w:sz w:val="20"/>
                <w:szCs w:val="20"/>
              </w:rPr>
              <w:t>per</w:t>
            </w:r>
            <w:proofErr w:type="gramEnd"/>
            <w:r w:rsidRPr="006F16F8">
              <w:rPr>
                <w:rFonts w:ascii="Calibri" w:hAnsi="Calibri" w:cs="Calibri"/>
                <w:color w:val="000000"/>
                <w:sz w:val="20"/>
                <w:szCs w:val="20"/>
              </w:rPr>
              <w:t xml:space="preserve"> leerling VSO</w:t>
            </w:r>
          </w:p>
        </w:tc>
        <w:tc>
          <w:tcPr>
            <w:tcW w:w="1560" w:type="dxa"/>
            <w:tcBorders>
              <w:top w:val="nil"/>
              <w:left w:val="nil"/>
              <w:bottom w:val="nil"/>
              <w:right w:val="single" w:sz="4" w:space="0" w:color="auto"/>
            </w:tcBorders>
            <w:shd w:val="clear" w:color="auto" w:fill="auto"/>
            <w:noWrap/>
            <w:vAlign w:val="bottom"/>
            <w:hideMark/>
          </w:tcPr>
          <w:p w14:paraId="69CB543D"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€ 2.058,05 </w:t>
            </w:r>
          </w:p>
        </w:tc>
        <w:tc>
          <w:tcPr>
            <w:tcW w:w="1417" w:type="dxa"/>
            <w:tcBorders>
              <w:top w:val="nil"/>
              <w:left w:val="nil"/>
              <w:bottom w:val="nil"/>
              <w:right w:val="single" w:sz="4" w:space="0" w:color="auto"/>
            </w:tcBorders>
            <w:shd w:val="clear" w:color="auto" w:fill="auto"/>
            <w:noWrap/>
            <w:vAlign w:val="bottom"/>
            <w:hideMark/>
          </w:tcPr>
          <w:p w14:paraId="386BA584"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€ 93,23 </w:t>
            </w:r>
          </w:p>
        </w:tc>
        <w:tc>
          <w:tcPr>
            <w:tcW w:w="1843" w:type="dxa"/>
            <w:tcBorders>
              <w:top w:val="nil"/>
              <w:left w:val="nil"/>
              <w:bottom w:val="nil"/>
              <w:right w:val="single" w:sz="4" w:space="0" w:color="auto"/>
            </w:tcBorders>
            <w:shd w:val="clear" w:color="auto" w:fill="auto"/>
            <w:noWrap/>
            <w:vAlign w:val="bottom"/>
            <w:hideMark/>
          </w:tcPr>
          <w:p w14:paraId="14B98E60"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€ 5.927,89 </w:t>
            </w:r>
          </w:p>
        </w:tc>
      </w:tr>
      <w:tr w:rsidR="006F16F8" w:rsidRPr="006F16F8" w14:paraId="22E60509" w14:textId="77777777" w:rsidTr="006F16F8">
        <w:trPr>
          <w:trHeight w:val="25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F2345B6" w14:textId="77777777" w:rsidR="006F16F8" w:rsidRPr="006F16F8" w:rsidRDefault="006F16F8" w:rsidP="006F16F8">
            <w:pPr>
              <w:rPr>
                <w:rFonts w:ascii="Calibri" w:hAnsi="Calibri" w:cs="Calibri"/>
                <w:color w:val="000000"/>
                <w:sz w:val="20"/>
                <w:szCs w:val="20"/>
              </w:rPr>
            </w:pPr>
            <w:proofErr w:type="spellStart"/>
            <w:proofErr w:type="gramStart"/>
            <w:r w:rsidRPr="006F16F8">
              <w:rPr>
                <w:rFonts w:ascii="Calibri" w:hAnsi="Calibri" w:cs="Calibri"/>
                <w:color w:val="000000"/>
                <w:sz w:val="20"/>
                <w:szCs w:val="20"/>
              </w:rPr>
              <w:t>cumi</w:t>
            </w:r>
            <w:proofErr w:type="gramEnd"/>
            <w:r w:rsidRPr="006F16F8">
              <w:rPr>
                <w:rFonts w:ascii="Calibri" w:hAnsi="Calibri" w:cs="Calibri"/>
                <w:color w:val="000000"/>
                <w:sz w:val="20"/>
                <w:szCs w:val="20"/>
              </w:rPr>
              <w:t>-leerling</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77363599"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€ 1.035,75 </w:t>
            </w:r>
          </w:p>
        </w:tc>
        <w:tc>
          <w:tcPr>
            <w:tcW w:w="1417" w:type="dxa"/>
            <w:tcBorders>
              <w:top w:val="nil"/>
              <w:left w:val="nil"/>
              <w:bottom w:val="single" w:sz="4" w:space="0" w:color="auto"/>
              <w:right w:val="single" w:sz="4" w:space="0" w:color="auto"/>
            </w:tcBorders>
            <w:shd w:val="clear" w:color="auto" w:fill="auto"/>
            <w:noWrap/>
            <w:vAlign w:val="bottom"/>
            <w:hideMark/>
          </w:tcPr>
          <w:p w14:paraId="75B330A8"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€ 46,92 </w:t>
            </w:r>
          </w:p>
        </w:tc>
        <w:tc>
          <w:tcPr>
            <w:tcW w:w="1843" w:type="dxa"/>
            <w:tcBorders>
              <w:top w:val="nil"/>
              <w:left w:val="nil"/>
              <w:bottom w:val="single" w:sz="4" w:space="0" w:color="auto"/>
              <w:right w:val="single" w:sz="4" w:space="0" w:color="auto"/>
            </w:tcBorders>
            <w:shd w:val="clear" w:color="auto" w:fill="auto"/>
            <w:noWrap/>
            <w:vAlign w:val="bottom"/>
            <w:hideMark/>
          </w:tcPr>
          <w:p w14:paraId="765E8375" w14:textId="77777777" w:rsidR="006F16F8" w:rsidRPr="006F16F8" w:rsidRDefault="006F16F8" w:rsidP="006F16F8">
            <w:pPr>
              <w:jc w:val="right"/>
              <w:rPr>
                <w:rFonts w:ascii="Calibri" w:hAnsi="Calibri" w:cs="Calibri"/>
                <w:color w:val="000000"/>
                <w:sz w:val="20"/>
                <w:szCs w:val="20"/>
              </w:rPr>
            </w:pPr>
            <w:r w:rsidRPr="006F16F8">
              <w:rPr>
                <w:rFonts w:ascii="Calibri" w:hAnsi="Calibri" w:cs="Calibri"/>
                <w:color w:val="000000"/>
                <w:sz w:val="20"/>
                <w:szCs w:val="20"/>
              </w:rPr>
              <w:t xml:space="preserve">€ 2.983,32 </w:t>
            </w:r>
          </w:p>
        </w:tc>
      </w:tr>
    </w:tbl>
    <w:p w14:paraId="348FEE48" w14:textId="77777777" w:rsidR="006F16F8" w:rsidRDefault="006F16F8" w:rsidP="00CD5A34">
      <w:pPr>
        <w:rPr>
          <w:rFonts w:ascii="Verdana" w:hAnsi="Verdana"/>
          <w:bCs/>
          <w:sz w:val="18"/>
          <w:szCs w:val="18"/>
        </w:rPr>
      </w:pPr>
    </w:p>
    <w:p w14:paraId="158DA60C" w14:textId="1BD1D2AF" w:rsidR="00CD5A34" w:rsidRPr="0023169C" w:rsidRDefault="00CD5A34" w:rsidP="00CD5A34">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9247C2">
        <w:rPr>
          <w:rFonts w:ascii="Verdana" w:hAnsi="Verdana"/>
          <w:sz w:val="18"/>
          <w:szCs w:val="18"/>
        </w:rPr>
        <w:t>1.05</w:t>
      </w:r>
      <w:r w:rsidR="006F16F8">
        <w:rPr>
          <w:rFonts w:ascii="Verdana" w:hAnsi="Verdana"/>
          <w:sz w:val="18"/>
          <w:szCs w:val="18"/>
        </w:rPr>
        <w:t>9,98</w:t>
      </w:r>
    </w:p>
    <w:p w14:paraId="7627D27A" w14:textId="42B457C9" w:rsidR="00E67BD0" w:rsidRDefault="00CD5A34" w:rsidP="00CD5A34">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9247C2">
        <w:rPr>
          <w:rFonts w:ascii="Verdana" w:hAnsi="Verdana"/>
          <w:sz w:val="18"/>
          <w:szCs w:val="18"/>
        </w:rPr>
        <w:t xml:space="preserve">   1</w:t>
      </w:r>
      <w:r w:rsidR="006F16F8">
        <w:rPr>
          <w:rFonts w:ascii="Verdana" w:hAnsi="Verdana"/>
          <w:sz w:val="18"/>
          <w:szCs w:val="18"/>
        </w:rPr>
        <w:t>60,90</w:t>
      </w:r>
    </w:p>
    <w:p w14:paraId="70C29465" w14:textId="4505965A" w:rsidR="00567BAB" w:rsidRDefault="00567BAB" w:rsidP="00567BAB">
      <w:pPr>
        <w:rPr>
          <w:rFonts w:ascii="Verdana" w:hAnsi="Verdana"/>
          <w:sz w:val="18"/>
          <w:szCs w:val="18"/>
        </w:rPr>
      </w:pPr>
      <w:r>
        <w:rPr>
          <w:rFonts w:ascii="Verdana" w:hAnsi="Verdana"/>
          <w:sz w:val="18"/>
          <w:szCs w:val="18"/>
        </w:rPr>
        <w:t xml:space="preserve">Bedrag </w:t>
      </w:r>
      <w:proofErr w:type="spellStart"/>
      <w:r>
        <w:rPr>
          <w:rFonts w:ascii="Verdana" w:hAnsi="Verdana"/>
          <w:sz w:val="18"/>
          <w:szCs w:val="18"/>
        </w:rPr>
        <w:t>prestatiebox</w:t>
      </w:r>
      <w:proofErr w:type="spellEnd"/>
      <w:r>
        <w:rPr>
          <w:rFonts w:ascii="Verdana" w:hAnsi="Verdana"/>
          <w:sz w:val="18"/>
          <w:szCs w:val="18"/>
        </w:rPr>
        <w:t xml:space="preserve"> primair onderwijs </w:t>
      </w:r>
      <w:r>
        <w:rPr>
          <w:rFonts w:ascii="Verdana" w:hAnsi="Verdana"/>
          <w:sz w:val="18"/>
          <w:szCs w:val="18"/>
        </w:rPr>
        <w:tab/>
      </w:r>
      <w:r>
        <w:rPr>
          <w:rFonts w:ascii="Verdana" w:hAnsi="Verdana"/>
          <w:sz w:val="18"/>
          <w:szCs w:val="18"/>
        </w:rPr>
        <w:tab/>
        <w:t xml:space="preserve">€ </w:t>
      </w:r>
      <w:r w:rsidR="00AF111B">
        <w:rPr>
          <w:rFonts w:ascii="Verdana" w:hAnsi="Verdana"/>
          <w:sz w:val="18"/>
          <w:szCs w:val="18"/>
        </w:rPr>
        <w:t xml:space="preserve">   2</w:t>
      </w:r>
      <w:r w:rsidR="006F16F8">
        <w:rPr>
          <w:rFonts w:ascii="Verdana" w:hAnsi="Verdana"/>
          <w:sz w:val="18"/>
          <w:szCs w:val="18"/>
        </w:rPr>
        <w:t>14,22</w:t>
      </w:r>
    </w:p>
    <w:p w14:paraId="73C3CD1E" w14:textId="77777777" w:rsidR="00CD5A34" w:rsidRDefault="00CD5A34" w:rsidP="00CD5A34">
      <w:pPr>
        <w:rPr>
          <w:rFonts w:ascii="Verdana" w:hAnsi="Verdana"/>
          <w:b/>
          <w:sz w:val="18"/>
          <w:szCs w:val="18"/>
        </w:rPr>
      </w:pPr>
    </w:p>
    <w:p w14:paraId="39A0DD6D" w14:textId="0BEF04DE" w:rsidR="00CD5A34" w:rsidRDefault="00CD5A34" w:rsidP="00CD5A34">
      <w:pPr>
        <w:rPr>
          <w:rFonts w:ascii="Verdana" w:hAnsi="Verdana"/>
          <w:b/>
          <w:sz w:val="18"/>
          <w:szCs w:val="18"/>
        </w:rPr>
      </w:pPr>
      <w:r w:rsidRPr="00505D2C">
        <w:rPr>
          <w:rFonts w:ascii="Verdana" w:hAnsi="Verdana"/>
          <w:b/>
          <w:sz w:val="18"/>
          <w:szCs w:val="18"/>
        </w:rPr>
        <w:t>Directietoeslagen</w:t>
      </w:r>
    </w:p>
    <w:tbl>
      <w:tblPr>
        <w:tblW w:w="6799" w:type="dxa"/>
        <w:tblCellMar>
          <w:left w:w="70" w:type="dxa"/>
          <w:right w:w="70" w:type="dxa"/>
        </w:tblCellMar>
        <w:tblLook w:val="04A0" w:firstRow="1" w:lastRow="0" w:firstColumn="1" w:lastColumn="0" w:noHBand="0" w:noVBand="1"/>
      </w:tblPr>
      <w:tblGrid>
        <w:gridCol w:w="1838"/>
        <w:gridCol w:w="1134"/>
        <w:gridCol w:w="1134"/>
        <w:gridCol w:w="1418"/>
        <w:gridCol w:w="1275"/>
      </w:tblGrid>
      <w:tr w:rsidR="00ED0B20" w:rsidRPr="00ED0B20" w14:paraId="55609EBA" w14:textId="77777777" w:rsidTr="00ED0B20">
        <w:trPr>
          <w:trHeight w:val="25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5FAF7" w14:textId="77777777" w:rsidR="00ED0B20" w:rsidRPr="00ED0B20" w:rsidRDefault="00ED0B20" w:rsidP="00ED0B20">
            <w:pPr>
              <w:rPr>
                <w:rFonts w:ascii="Calibri" w:hAnsi="Calibri" w:cs="Calibri"/>
                <w:color w:val="000000"/>
                <w:sz w:val="20"/>
                <w:szCs w:val="20"/>
              </w:rPr>
            </w:pPr>
            <w:proofErr w:type="gramStart"/>
            <w:r w:rsidRPr="00ED0B20">
              <w:rPr>
                <w:rFonts w:ascii="Calibri" w:hAnsi="Calibri" w:cs="Calibri"/>
                <w:color w:val="000000"/>
                <w:sz w:val="20"/>
                <w:szCs w:val="20"/>
              </w:rPr>
              <w:t>aantal</w:t>
            </w:r>
            <w:proofErr w:type="gramEnd"/>
            <w:r w:rsidRPr="00ED0B20">
              <w:rPr>
                <w:rFonts w:ascii="Calibri" w:hAnsi="Calibri" w:cs="Calibri"/>
                <w:color w:val="000000"/>
                <w:sz w:val="20"/>
                <w:szCs w:val="20"/>
              </w:rPr>
              <w:t xml:space="preserve"> leerlingen</w:t>
            </w:r>
          </w:p>
        </w:tc>
        <w:tc>
          <w:tcPr>
            <w:tcW w:w="1134" w:type="dxa"/>
            <w:tcBorders>
              <w:top w:val="single" w:sz="4" w:space="0" w:color="auto"/>
              <w:left w:val="nil"/>
              <w:bottom w:val="single" w:sz="4" w:space="0" w:color="auto"/>
              <w:right w:val="nil"/>
            </w:tcBorders>
            <w:shd w:val="clear" w:color="auto" w:fill="auto"/>
            <w:noWrap/>
            <w:vAlign w:val="bottom"/>
            <w:hideMark/>
          </w:tcPr>
          <w:p w14:paraId="0C599A38" w14:textId="77777777" w:rsidR="00ED0B20" w:rsidRPr="00ED0B20" w:rsidRDefault="00ED0B20" w:rsidP="00ED0B20">
            <w:pPr>
              <w:rPr>
                <w:rFonts w:ascii="Calibri" w:hAnsi="Calibri" w:cs="Calibri"/>
                <w:color w:val="000000"/>
                <w:sz w:val="20"/>
                <w:szCs w:val="20"/>
              </w:rPr>
            </w:pPr>
            <w:r w:rsidRPr="00ED0B20">
              <w:rPr>
                <w:rFonts w:ascii="Calibri" w:hAnsi="Calibri" w:cs="Calibri"/>
                <w:color w:val="000000"/>
                <w:sz w:val="20"/>
                <w:szCs w:val="20"/>
              </w:rPr>
              <w:t>SO of VSO</w:t>
            </w:r>
          </w:p>
        </w:tc>
        <w:tc>
          <w:tcPr>
            <w:tcW w:w="1134" w:type="dxa"/>
            <w:tcBorders>
              <w:top w:val="single" w:sz="4" w:space="0" w:color="auto"/>
              <w:left w:val="nil"/>
              <w:bottom w:val="single" w:sz="4" w:space="0" w:color="auto"/>
              <w:right w:val="nil"/>
            </w:tcBorders>
            <w:shd w:val="clear" w:color="auto" w:fill="auto"/>
            <w:noWrap/>
            <w:vAlign w:val="bottom"/>
            <w:hideMark/>
          </w:tcPr>
          <w:p w14:paraId="647E0A91" w14:textId="0F64DC26" w:rsidR="00ED0B20" w:rsidRPr="00ED0B20" w:rsidRDefault="00ED0B20" w:rsidP="00ED0B20">
            <w:pPr>
              <w:rPr>
                <w:rFonts w:ascii="Calibri" w:hAnsi="Calibri" w:cs="Calibri"/>
                <w:color w:val="000000"/>
                <w:sz w:val="20"/>
                <w:szCs w:val="20"/>
              </w:rPr>
            </w:pPr>
            <w:r>
              <w:rPr>
                <w:rFonts w:ascii="Calibri" w:hAnsi="Calibri" w:cs="Calibri"/>
                <w:color w:val="000000"/>
                <w:sz w:val="20"/>
                <w:szCs w:val="20"/>
              </w:rPr>
              <w:t xml:space="preserve">    </w:t>
            </w:r>
            <w:r w:rsidRPr="00ED0B20">
              <w:rPr>
                <w:rFonts w:ascii="Calibri" w:hAnsi="Calibri" w:cs="Calibri"/>
                <w:color w:val="000000"/>
                <w:sz w:val="20"/>
                <w:szCs w:val="20"/>
              </w:rPr>
              <w:t>SOVSO</w:t>
            </w:r>
          </w:p>
        </w:tc>
        <w:tc>
          <w:tcPr>
            <w:tcW w:w="1418" w:type="dxa"/>
            <w:tcBorders>
              <w:top w:val="single" w:sz="4" w:space="0" w:color="auto"/>
              <w:left w:val="nil"/>
              <w:bottom w:val="single" w:sz="4" w:space="0" w:color="auto"/>
              <w:right w:val="nil"/>
            </w:tcBorders>
            <w:shd w:val="clear" w:color="auto" w:fill="auto"/>
            <w:noWrap/>
            <w:vAlign w:val="bottom"/>
            <w:hideMark/>
          </w:tcPr>
          <w:p w14:paraId="52684DAB" w14:textId="79DE9C7D" w:rsidR="00ED0B20" w:rsidRPr="00ED0B20" w:rsidRDefault="00ED0B20" w:rsidP="00ED0B20">
            <w:pPr>
              <w:rPr>
                <w:rFonts w:ascii="Calibri" w:hAnsi="Calibri" w:cs="Calibri"/>
                <w:color w:val="000000"/>
                <w:sz w:val="20"/>
                <w:szCs w:val="20"/>
              </w:rPr>
            </w:pPr>
            <w:r>
              <w:rPr>
                <w:rFonts w:ascii="Calibri" w:hAnsi="Calibri" w:cs="Calibri"/>
                <w:color w:val="000000"/>
                <w:sz w:val="20"/>
                <w:szCs w:val="20"/>
              </w:rPr>
              <w:t xml:space="preserve">  </w:t>
            </w:r>
            <w:r w:rsidRPr="00ED0B20">
              <w:rPr>
                <w:rFonts w:ascii="Calibri" w:hAnsi="Calibri" w:cs="Calibri"/>
                <w:color w:val="000000"/>
                <w:sz w:val="20"/>
                <w:szCs w:val="20"/>
              </w:rPr>
              <w:t>MG SO of VSO</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786FAB" w14:textId="779FD5AE" w:rsidR="00ED0B20" w:rsidRPr="00ED0B20" w:rsidRDefault="00ED0B20" w:rsidP="00ED0B20">
            <w:pPr>
              <w:rPr>
                <w:rFonts w:ascii="Calibri" w:hAnsi="Calibri" w:cs="Calibri"/>
                <w:color w:val="000000"/>
                <w:sz w:val="20"/>
                <w:szCs w:val="20"/>
              </w:rPr>
            </w:pPr>
            <w:r>
              <w:rPr>
                <w:rFonts w:ascii="Calibri" w:hAnsi="Calibri" w:cs="Calibri"/>
                <w:color w:val="000000"/>
                <w:sz w:val="20"/>
                <w:szCs w:val="20"/>
              </w:rPr>
              <w:t xml:space="preserve">    </w:t>
            </w:r>
            <w:r w:rsidRPr="00ED0B20">
              <w:rPr>
                <w:rFonts w:ascii="Calibri" w:hAnsi="Calibri" w:cs="Calibri"/>
                <w:color w:val="000000"/>
                <w:sz w:val="20"/>
                <w:szCs w:val="20"/>
              </w:rPr>
              <w:t>MG SOVSO</w:t>
            </w:r>
          </w:p>
        </w:tc>
      </w:tr>
      <w:tr w:rsidR="00ED0B20" w:rsidRPr="00ED0B20" w14:paraId="0799CD0C" w14:textId="77777777" w:rsidTr="00ED0B20">
        <w:trPr>
          <w:trHeight w:val="255"/>
        </w:trPr>
        <w:tc>
          <w:tcPr>
            <w:tcW w:w="1838" w:type="dxa"/>
            <w:tcBorders>
              <w:top w:val="nil"/>
              <w:left w:val="single" w:sz="4" w:space="0" w:color="auto"/>
              <w:bottom w:val="nil"/>
              <w:right w:val="single" w:sz="4" w:space="0" w:color="auto"/>
            </w:tcBorders>
            <w:shd w:val="clear" w:color="auto" w:fill="auto"/>
            <w:noWrap/>
            <w:vAlign w:val="bottom"/>
            <w:hideMark/>
          </w:tcPr>
          <w:p w14:paraId="76B63AD4" w14:textId="77777777" w:rsidR="00ED0B20" w:rsidRPr="00ED0B20" w:rsidRDefault="00ED0B20" w:rsidP="00ED0B20">
            <w:pPr>
              <w:rPr>
                <w:rFonts w:ascii="Calibri" w:hAnsi="Calibri" w:cs="Calibri"/>
                <w:color w:val="000000"/>
                <w:sz w:val="20"/>
                <w:szCs w:val="20"/>
              </w:rPr>
            </w:pPr>
            <w:r w:rsidRPr="00ED0B20">
              <w:rPr>
                <w:rFonts w:ascii="Calibri" w:hAnsi="Calibri" w:cs="Calibri"/>
                <w:color w:val="000000"/>
                <w:sz w:val="20"/>
                <w:szCs w:val="20"/>
              </w:rPr>
              <w:t>1 tot 50</w:t>
            </w:r>
          </w:p>
        </w:tc>
        <w:tc>
          <w:tcPr>
            <w:tcW w:w="1134" w:type="dxa"/>
            <w:tcBorders>
              <w:top w:val="nil"/>
              <w:left w:val="nil"/>
              <w:bottom w:val="nil"/>
              <w:right w:val="nil"/>
            </w:tcBorders>
            <w:shd w:val="clear" w:color="auto" w:fill="auto"/>
            <w:noWrap/>
            <w:vAlign w:val="bottom"/>
            <w:hideMark/>
          </w:tcPr>
          <w:p w14:paraId="47FBE17C"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22.363,80 </w:t>
            </w:r>
          </w:p>
        </w:tc>
        <w:tc>
          <w:tcPr>
            <w:tcW w:w="1134" w:type="dxa"/>
            <w:tcBorders>
              <w:top w:val="nil"/>
              <w:left w:val="nil"/>
              <w:bottom w:val="nil"/>
              <w:right w:val="nil"/>
            </w:tcBorders>
            <w:shd w:val="clear" w:color="auto" w:fill="auto"/>
            <w:noWrap/>
            <w:vAlign w:val="bottom"/>
            <w:hideMark/>
          </w:tcPr>
          <w:p w14:paraId="25061F4D"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22.363,80 </w:t>
            </w:r>
          </w:p>
        </w:tc>
        <w:tc>
          <w:tcPr>
            <w:tcW w:w="1418" w:type="dxa"/>
            <w:tcBorders>
              <w:top w:val="nil"/>
              <w:left w:val="nil"/>
              <w:bottom w:val="nil"/>
              <w:right w:val="nil"/>
            </w:tcBorders>
            <w:shd w:val="clear" w:color="auto" w:fill="auto"/>
            <w:noWrap/>
            <w:vAlign w:val="bottom"/>
            <w:hideMark/>
          </w:tcPr>
          <w:p w14:paraId="76EB8ADC"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41.749,60 </w:t>
            </w:r>
          </w:p>
        </w:tc>
        <w:tc>
          <w:tcPr>
            <w:tcW w:w="1275" w:type="dxa"/>
            <w:tcBorders>
              <w:top w:val="nil"/>
              <w:left w:val="nil"/>
              <w:bottom w:val="nil"/>
              <w:right w:val="single" w:sz="4" w:space="0" w:color="auto"/>
            </w:tcBorders>
            <w:shd w:val="clear" w:color="auto" w:fill="auto"/>
            <w:noWrap/>
            <w:vAlign w:val="bottom"/>
            <w:hideMark/>
          </w:tcPr>
          <w:p w14:paraId="453B1B79"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41.749,60 </w:t>
            </w:r>
          </w:p>
        </w:tc>
      </w:tr>
      <w:tr w:rsidR="00ED0B20" w:rsidRPr="00ED0B20" w14:paraId="37081ACD" w14:textId="77777777" w:rsidTr="00ED0B20">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5C01E7" w14:textId="77777777" w:rsidR="00ED0B20" w:rsidRPr="00ED0B20" w:rsidRDefault="00ED0B20" w:rsidP="00ED0B20">
            <w:pPr>
              <w:rPr>
                <w:rFonts w:ascii="Calibri" w:hAnsi="Calibri" w:cs="Calibri"/>
                <w:color w:val="000000"/>
                <w:sz w:val="20"/>
                <w:szCs w:val="20"/>
              </w:rPr>
            </w:pPr>
            <w:r w:rsidRPr="00ED0B20">
              <w:rPr>
                <w:rFonts w:ascii="Calibri" w:hAnsi="Calibri" w:cs="Calibri"/>
                <w:color w:val="000000"/>
                <w:sz w:val="20"/>
                <w:szCs w:val="20"/>
              </w:rPr>
              <w:t>50 of meer</w:t>
            </w:r>
          </w:p>
        </w:tc>
        <w:tc>
          <w:tcPr>
            <w:tcW w:w="1134" w:type="dxa"/>
            <w:tcBorders>
              <w:top w:val="nil"/>
              <w:left w:val="nil"/>
              <w:bottom w:val="single" w:sz="4" w:space="0" w:color="auto"/>
              <w:right w:val="nil"/>
            </w:tcBorders>
            <w:shd w:val="clear" w:color="auto" w:fill="auto"/>
            <w:noWrap/>
            <w:vAlign w:val="bottom"/>
            <w:hideMark/>
          </w:tcPr>
          <w:p w14:paraId="0EC1CBC5"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41.749,60 </w:t>
            </w:r>
          </w:p>
        </w:tc>
        <w:tc>
          <w:tcPr>
            <w:tcW w:w="1134" w:type="dxa"/>
            <w:tcBorders>
              <w:top w:val="nil"/>
              <w:left w:val="nil"/>
              <w:bottom w:val="single" w:sz="4" w:space="0" w:color="auto"/>
              <w:right w:val="nil"/>
            </w:tcBorders>
            <w:shd w:val="clear" w:color="auto" w:fill="auto"/>
            <w:noWrap/>
            <w:vAlign w:val="bottom"/>
            <w:hideMark/>
          </w:tcPr>
          <w:p w14:paraId="3BB2F7AB"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61.135,40 </w:t>
            </w:r>
          </w:p>
        </w:tc>
        <w:tc>
          <w:tcPr>
            <w:tcW w:w="1418" w:type="dxa"/>
            <w:tcBorders>
              <w:top w:val="nil"/>
              <w:left w:val="nil"/>
              <w:bottom w:val="single" w:sz="4" w:space="0" w:color="auto"/>
              <w:right w:val="nil"/>
            </w:tcBorders>
            <w:shd w:val="clear" w:color="auto" w:fill="auto"/>
            <w:noWrap/>
            <w:vAlign w:val="bottom"/>
            <w:hideMark/>
          </w:tcPr>
          <w:p w14:paraId="5BD43050"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41.749,60 </w:t>
            </w:r>
          </w:p>
        </w:tc>
        <w:tc>
          <w:tcPr>
            <w:tcW w:w="1275" w:type="dxa"/>
            <w:tcBorders>
              <w:top w:val="nil"/>
              <w:left w:val="nil"/>
              <w:bottom w:val="single" w:sz="4" w:space="0" w:color="auto"/>
              <w:right w:val="single" w:sz="4" w:space="0" w:color="auto"/>
            </w:tcBorders>
            <w:shd w:val="clear" w:color="auto" w:fill="auto"/>
            <w:noWrap/>
            <w:vAlign w:val="bottom"/>
            <w:hideMark/>
          </w:tcPr>
          <w:p w14:paraId="764E5B0E" w14:textId="77777777" w:rsidR="00ED0B20" w:rsidRPr="00ED0B20" w:rsidRDefault="00ED0B20" w:rsidP="00ED0B20">
            <w:pPr>
              <w:jc w:val="right"/>
              <w:rPr>
                <w:rFonts w:ascii="Calibri" w:hAnsi="Calibri" w:cs="Calibri"/>
                <w:color w:val="000000"/>
                <w:sz w:val="20"/>
                <w:szCs w:val="20"/>
              </w:rPr>
            </w:pPr>
            <w:r w:rsidRPr="00ED0B20">
              <w:rPr>
                <w:rFonts w:ascii="Calibri" w:hAnsi="Calibri" w:cs="Calibri"/>
                <w:color w:val="000000"/>
                <w:sz w:val="20"/>
                <w:szCs w:val="20"/>
              </w:rPr>
              <w:t xml:space="preserve">61.135,40 </w:t>
            </w:r>
          </w:p>
        </w:tc>
      </w:tr>
    </w:tbl>
    <w:p w14:paraId="6B9A6E98" w14:textId="5505A5AE" w:rsidR="00ED0B20" w:rsidRDefault="00ED0B20" w:rsidP="00CD5A34">
      <w:pPr>
        <w:rPr>
          <w:rFonts w:ascii="Verdana" w:hAnsi="Verdana"/>
          <w:bCs/>
          <w:sz w:val="18"/>
          <w:szCs w:val="18"/>
        </w:rPr>
      </w:pPr>
    </w:p>
    <w:p w14:paraId="45BB45F7" w14:textId="49D57EC1" w:rsidR="00CD5A34" w:rsidRDefault="00CD5A34" w:rsidP="00CD5A34">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w:t>
      </w:r>
      <w:r w:rsidR="00E67BD0">
        <w:rPr>
          <w:rFonts w:ascii="Verdana" w:hAnsi="Verdana"/>
          <w:b/>
          <w:sz w:val="18"/>
          <w:szCs w:val="18"/>
        </w:rPr>
        <w:t>20</w:t>
      </w:r>
      <w:r w:rsidRPr="00983D3E">
        <w:rPr>
          <w:rFonts w:ascii="Verdana" w:hAnsi="Verdana"/>
          <w:b/>
          <w:sz w:val="18"/>
          <w:szCs w:val="18"/>
        </w:rPr>
        <w:t>-</w:t>
      </w:r>
      <w:r>
        <w:rPr>
          <w:rFonts w:ascii="Verdana" w:hAnsi="Verdana"/>
          <w:b/>
          <w:sz w:val="18"/>
          <w:szCs w:val="18"/>
        </w:rPr>
        <w:t>2</w:t>
      </w:r>
      <w:r w:rsidR="00E67BD0">
        <w:rPr>
          <w:rFonts w:ascii="Verdana" w:hAnsi="Verdana"/>
          <w:b/>
          <w:sz w:val="18"/>
          <w:szCs w:val="18"/>
        </w:rPr>
        <w:t>1</w:t>
      </w:r>
      <w:r>
        <w:rPr>
          <w:rFonts w:ascii="Verdana" w:hAnsi="Verdana"/>
          <w:b/>
          <w:sz w:val="18"/>
          <w:szCs w:val="18"/>
        </w:rPr>
        <w:t xml:space="preserve"> (</w:t>
      </w:r>
      <w:r w:rsidR="00AF111B">
        <w:rPr>
          <w:rFonts w:ascii="Verdana" w:hAnsi="Verdana"/>
          <w:b/>
          <w:sz w:val="18"/>
          <w:szCs w:val="18"/>
        </w:rPr>
        <w:t>sept</w:t>
      </w:r>
      <w:r>
        <w:rPr>
          <w:rFonts w:ascii="Verdana" w:hAnsi="Verdana"/>
          <w:b/>
          <w:sz w:val="18"/>
          <w:szCs w:val="18"/>
        </w:rPr>
        <w:t>. 20</w:t>
      </w:r>
      <w:r w:rsidR="00E67BD0">
        <w:rPr>
          <w:rFonts w:ascii="Verdana" w:hAnsi="Verdana"/>
          <w:b/>
          <w:sz w:val="18"/>
          <w:szCs w:val="18"/>
        </w:rPr>
        <w:t>20</w:t>
      </w:r>
      <w:r>
        <w:rPr>
          <w:rFonts w:ascii="Verdana" w:hAnsi="Verdana"/>
          <w:b/>
          <w:sz w:val="18"/>
          <w:szCs w:val="18"/>
        </w:rPr>
        <w:t>)</w:t>
      </w:r>
    </w:p>
    <w:p w14:paraId="1E6C8669" w14:textId="7462880A" w:rsidR="00ED0B20" w:rsidRDefault="00ED0B20" w:rsidP="00CD5A34">
      <w:pPr>
        <w:rPr>
          <w:rFonts w:ascii="Verdana" w:hAnsi="Verdana"/>
          <w:bCs/>
          <w:sz w:val="18"/>
          <w:szCs w:val="18"/>
        </w:rPr>
      </w:pPr>
      <w:r w:rsidRPr="00ED0B20">
        <w:rPr>
          <w:rFonts w:ascii="Verdana" w:hAnsi="Verdana"/>
          <w:bCs/>
          <w:sz w:val="18"/>
          <w:szCs w:val="18"/>
        </w:rPr>
        <w:t>Ondersteuningskosten P per leerling</w:t>
      </w:r>
      <w:r>
        <w:rPr>
          <w:rFonts w:ascii="Verdana" w:hAnsi="Verdana"/>
          <w:bCs/>
          <w:sz w:val="18"/>
          <w:szCs w:val="18"/>
        </w:rPr>
        <w:tab/>
      </w:r>
      <w:r>
        <w:rPr>
          <w:rFonts w:ascii="Verdana" w:hAnsi="Verdana"/>
          <w:bCs/>
          <w:sz w:val="18"/>
          <w:szCs w:val="18"/>
        </w:rPr>
        <w:tab/>
      </w:r>
      <w:proofErr w:type="spellStart"/>
      <w:r>
        <w:rPr>
          <w:rFonts w:ascii="Verdana" w:hAnsi="Verdana"/>
          <w:bCs/>
          <w:sz w:val="18"/>
          <w:szCs w:val="18"/>
        </w:rPr>
        <w:t>cat</w:t>
      </w:r>
      <w:proofErr w:type="spellEnd"/>
      <w:r>
        <w:rPr>
          <w:rFonts w:ascii="Verdana" w:hAnsi="Verdana"/>
          <w:bCs/>
          <w:sz w:val="18"/>
          <w:szCs w:val="18"/>
        </w:rPr>
        <w:t xml:space="preserve"> 1</w:t>
      </w:r>
      <w:r>
        <w:rPr>
          <w:rFonts w:ascii="Verdana" w:hAnsi="Verdana"/>
          <w:bCs/>
          <w:sz w:val="18"/>
          <w:szCs w:val="18"/>
        </w:rPr>
        <w:tab/>
      </w:r>
      <w:r>
        <w:rPr>
          <w:rFonts w:ascii="Verdana" w:hAnsi="Verdana"/>
          <w:bCs/>
          <w:sz w:val="18"/>
          <w:szCs w:val="18"/>
        </w:rPr>
        <w:tab/>
      </w:r>
      <w:proofErr w:type="spellStart"/>
      <w:r>
        <w:rPr>
          <w:rFonts w:ascii="Verdana" w:hAnsi="Verdana"/>
          <w:bCs/>
          <w:sz w:val="18"/>
          <w:szCs w:val="18"/>
        </w:rPr>
        <w:t>cat</w:t>
      </w:r>
      <w:proofErr w:type="spellEnd"/>
      <w:r>
        <w:rPr>
          <w:rFonts w:ascii="Verdana" w:hAnsi="Verdana"/>
          <w:bCs/>
          <w:sz w:val="18"/>
          <w:szCs w:val="18"/>
        </w:rPr>
        <w:t xml:space="preserve"> 2</w:t>
      </w:r>
      <w:r>
        <w:rPr>
          <w:rFonts w:ascii="Verdana" w:hAnsi="Verdana"/>
          <w:bCs/>
          <w:sz w:val="18"/>
          <w:szCs w:val="18"/>
        </w:rPr>
        <w:tab/>
      </w:r>
      <w:r>
        <w:rPr>
          <w:rFonts w:ascii="Verdana" w:hAnsi="Verdana"/>
          <w:bCs/>
          <w:sz w:val="18"/>
          <w:szCs w:val="18"/>
        </w:rPr>
        <w:tab/>
      </w:r>
      <w:proofErr w:type="spellStart"/>
      <w:r>
        <w:rPr>
          <w:rFonts w:ascii="Verdana" w:hAnsi="Verdana"/>
          <w:bCs/>
          <w:sz w:val="18"/>
          <w:szCs w:val="18"/>
        </w:rPr>
        <w:t>cat</w:t>
      </w:r>
      <w:proofErr w:type="spellEnd"/>
      <w:r>
        <w:rPr>
          <w:rFonts w:ascii="Verdana" w:hAnsi="Verdana"/>
          <w:bCs/>
          <w:sz w:val="18"/>
          <w:szCs w:val="18"/>
        </w:rPr>
        <w:t xml:space="preserve"> 3</w:t>
      </w:r>
    </w:p>
    <w:p w14:paraId="0309E13F" w14:textId="04AC95E1" w:rsidR="00ED0B20" w:rsidRPr="00ED0B20" w:rsidRDefault="00ED0B20" w:rsidP="00CD5A34">
      <w:pPr>
        <w:rPr>
          <w:rFonts w:ascii="Verdana" w:hAnsi="Verdana"/>
          <w:bCs/>
          <w:sz w:val="18"/>
          <w:szCs w:val="18"/>
        </w:rPr>
      </w:pPr>
      <w:r>
        <w:rPr>
          <w:rFonts w:ascii="Verdana" w:hAnsi="Verdana"/>
          <w:bCs/>
          <w:sz w:val="18"/>
          <w:szCs w:val="18"/>
        </w:rPr>
        <w:t>Per leerling SO &lt; 8</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10.736,44</w:t>
      </w:r>
      <w:r>
        <w:rPr>
          <w:rFonts w:ascii="Verdana" w:hAnsi="Verdana"/>
          <w:bCs/>
          <w:sz w:val="18"/>
          <w:szCs w:val="18"/>
        </w:rPr>
        <w:tab/>
        <w:t>15.631,14</w:t>
      </w:r>
      <w:r>
        <w:rPr>
          <w:rFonts w:ascii="Verdana" w:hAnsi="Verdana"/>
          <w:bCs/>
          <w:sz w:val="18"/>
          <w:szCs w:val="18"/>
        </w:rPr>
        <w:tab/>
        <w:t>23.926,33</w:t>
      </w:r>
    </w:p>
    <w:p w14:paraId="2B12F78B" w14:textId="6D9568E7" w:rsidR="00ED0B20" w:rsidRPr="00ED0B20" w:rsidRDefault="00ED0B20" w:rsidP="00CD5A34">
      <w:pPr>
        <w:rPr>
          <w:rFonts w:ascii="Verdana" w:hAnsi="Verdana"/>
          <w:bCs/>
          <w:sz w:val="18"/>
          <w:szCs w:val="18"/>
        </w:rPr>
      </w:pPr>
      <w:r>
        <w:rPr>
          <w:rFonts w:ascii="Verdana" w:hAnsi="Verdana"/>
          <w:bCs/>
          <w:sz w:val="18"/>
          <w:szCs w:val="18"/>
        </w:rPr>
        <w:t xml:space="preserve">Per leerling SO </w:t>
      </w:r>
      <w:r w:rsidRPr="00ED0B20">
        <w:rPr>
          <w:rFonts w:ascii="Verdana" w:hAnsi="Verdana"/>
          <w:bCs/>
          <w:sz w:val="18"/>
          <w:szCs w:val="18"/>
        </w:rPr>
        <w:t>≥</w:t>
      </w:r>
      <w:r>
        <w:rPr>
          <w:rFonts w:ascii="Verdana" w:hAnsi="Verdana"/>
          <w:bCs/>
          <w:sz w:val="18"/>
          <w:szCs w:val="18"/>
        </w:rPr>
        <w:t xml:space="preserve"> 8</w:t>
      </w:r>
      <w:r>
        <w:rPr>
          <w:rFonts w:ascii="Verdana" w:hAnsi="Verdana"/>
          <w:bCs/>
          <w:sz w:val="18"/>
          <w:szCs w:val="18"/>
        </w:rPr>
        <w:tab/>
      </w:r>
      <w:r>
        <w:rPr>
          <w:rFonts w:ascii="Verdana" w:hAnsi="Verdana"/>
          <w:bCs/>
          <w:sz w:val="18"/>
          <w:szCs w:val="18"/>
        </w:rPr>
        <w:tab/>
      </w:r>
      <w:r>
        <w:rPr>
          <w:rFonts w:ascii="Verdana" w:hAnsi="Verdana"/>
          <w:bCs/>
          <w:sz w:val="18"/>
          <w:szCs w:val="18"/>
        </w:rPr>
        <w:tab/>
      </w:r>
      <w:proofErr w:type="gramStart"/>
      <w:r>
        <w:rPr>
          <w:rFonts w:ascii="Verdana" w:hAnsi="Verdana"/>
          <w:bCs/>
          <w:sz w:val="18"/>
          <w:szCs w:val="18"/>
        </w:rPr>
        <w:tab/>
        <w:t xml:space="preserve">  9.825</w:t>
      </w:r>
      <w:proofErr w:type="gramEnd"/>
      <w:r>
        <w:rPr>
          <w:rFonts w:ascii="Verdana" w:hAnsi="Verdana"/>
          <w:bCs/>
          <w:sz w:val="18"/>
          <w:szCs w:val="18"/>
        </w:rPr>
        <w:t>,97</w:t>
      </w:r>
      <w:r>
        <w:rPr>
          <w:rFonts w:ascii="Verdana" w:hAnsi="Verdana"/>
          <w:bCs/>
          <w:sz w:val="18"/>
          <w:szCs w:val="18"/>
        </w:rPr>
        <w:tab/>
        <w:t>16.963,94</w:t>
      </w:r>
      <w:r>
        <w:rPr>
          <w:rFonts w:ascii="Verdana" w:hAnsi="Verdana"/>
          <w:bCs/>
          <w:sz w:val="18"/>
          <w:szCs w:val="18"/>
        </w:rPr>
        <w:tab/>
        <w:t>25.259,14</w:t>
      </w:r>
    </w:p>
    <w:p w14:paraId="11437B99" w14:textId="468CBEBB" w:rsidR="00ED0B20" w:rsidRPr="00ED0B20" w:rsidRDefault="00ED0B20" w:rsidP="00CD5A34">
      <w:pPr>
        <w:rPr>
          <w:rFonts w:ascii="Verdana" w:hAnsi="Verdana"/>
          <w:bCs/>
          <w:sz w:val="18"/>
          <w:szCs w:val="18"/>
        </w:rPr>
      </w:pPr>
      <w:r>
        <w:rPr>
          <w:rFonts w:ascii="Verdana" w:hAnsi="Verdana"/>
          <w:bCs/>
          <w:sz w:val="18"/>
          <w:szCs w:val="18"/>
        </w:rPr>
        <w:t>Per leerling VSO</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10.974,61</w:t>
      </w:r>
      <w:r>
        <w:rPr>
          <w:rFonts w:ascii="Verdana" w:hAnsi="Verdana"/>
          <w:bCs/>
          <w:sz w:val="18"/>
          <w:szCs w:val="18"/>
        </w:rPr>
        <w:tab/>
        <w:t>19.269,46</w:t>
      </w:r>
      <w:r>
        <w:rPr>
          <w:rFonts w:ascii="Verdana" w:hAnsi="Verdana"/>
          <w:bCs/>
          <w:sz w:val="18"/>
          <w:szCs w:val="18"/>
        </w:rPr>
        <w:tab/>
        <w:t>23.876,15</w:t>
      </w:r>
    </w:p>
    <w:p w14:paraId="67E767A4" w14:textId="77777777" w:rsidR="00ED0B20" w:rsidRPr="00ED0B20" w:rsidRDefault="00ED0B20" w:rsidP="00CD5A34">
      <w:pPr>
        <w:rPr>
          <w:rFonts w:ascii="Verdana" w:hAnsi="Verdana"/>
          <w:bCs/>
          <w:sz w:val="18"/>
          <w:szCs w:val="18"/>
        </w:rPr>
      </w:pPr>
    </w:p>
    <w:p w14:paraId="59C60F1C" w14:textId="77777777" w:rsidR="00CD5A34" w:rsidRPr="00983D3E" w:rsidRDefault="00CD5A34" w:rsidP="00CD5A3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sidR="005E67C9">
        <w:rPr>
          <w:rFonts w:ascii="Verdana" w:hAnsi="Verdana"/>
          <w:b/>
          <w:sz w:val="18"/>
          <w:szCs w:val="18"/>
        </w:rPr>
        <w:t>20</w:t>
      </w:r>
      <w:r w:rsidRPr="00983D3E">
        <w:rPr>
          <w:rFonts w:ascii="Verdana" w:hAnsi="Verdana"/>
          <w:b/>
          <w:sz w:val="18"/>
          <w:szCs w:val="18"/>
        </w:rPr>
        <w:t xml:space="preserve"> </w:t>
      </w:r>
    </w:p>
    <w:p w14:paraId="1E3E83CF" w14:textId="77777777" w:rsidR="00CD5A34" w:rsidRDefault="00CD5A34" w:rsidP="00CD5A3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sidR="005E67C9">
        <w:rPr>
          <w:rFonts w:ascii="Verdana" w:hAnsi="Verdana"/>
          <w:sz w:val="18"/>
          <w:szCs w:val="18"/>
        </w:rPr>
        <w:tab/>
      </w:r>
      <w:r w:rsidR="005E67C9">
        <w:rPr>
          <w:rFonts w:ascii="Verdana" w:hAnsi="Verdana"/>
          <w:sz w:val="18"/>
          <w:szCs w:val="18"/>
        </w:rPr>
        <w:tab/>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5E67C9">
        <w:rPr>
          <w:rFonts w:ascii="Verdana" w:hAnsi="Verdana"/>
          <w:sz w:val="18"/>
          <w:szCs w:val="18"/>
        </w:rPr>
        <w:tab/>
      </w:r>
      <w:r w:rsidR="005E67C9">
        <w:rPr>
          <w:rFonts w:ascii="Verdana" w:hAnsi="Verdana"/>
          <w:sz w:val="18"/>
          <w:szCs w:val="18"/>
        </w:rPr>
        <w:tab/>
        <w:t>SOVSO</w:t>
      </w:r>
    </w:p>
    <w:p w14:paraId="5F535F7C" w14:textId="77777777" w:rsidR="00706A19" w:rsidRDefault="00706A19" w:rsidP="00CD5A34">
      <w:pPr>
        <w:rPr>
          <w:rFonts w:ascii="Verdana" w:hAnsi="Verdana"/>
          <w:sz w:val="18"/>
          <w:szCs w:val="18"/>
        </w:rPr>
      </w:pPr>
      <w:r w:rsidRPr="00706A19">
        <w:rPr>
          <w:noProof/>
        </w:rPr>
        <w:drawing>
          <wp:inline distT="0" distB="0" distL="0" distR="0" wp14:anchorId="1F29FD69" wp14:editId="28EB71F3">
            <wp:extent cx="5761355" cy="838163"/>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838163"/>
                    </a:xfrm>
                    <a:prstGeom prst="rect">
                      <a:avLst/>
                    </a:prstGeom>
                    <a:noFill/>
                    <a:ln>
                      <a:noFill/>
                    </a:ln>
                  </pic:spPr>
                </pic:pic>
              </a:graphicData>
            </a:graphic>
          </wp:inline>
        </w:drawing>
      </w:r>
    </w:p>
    <w:p w14:paraId="1C82F63C" w14:textId="77777777" w:rsidR="00706A19" w:rsidRDefault="00706A19" w:rsidP="00CD5A34">
      <w:pPr>
        <w:rPr>
          <w:rFonts w:ascii="Verdana" w:hAnsi="Verdana"/>
          <w:sz w:val="18"/>
          <w:szCs w:val="18"/>
        </w:rPr>
      </w:pPr>
    </w:p>
    <w:p w14:paraId="672D1BA2" w14:textId="63681D19" w:rsidR="00CD5A34" w:rsidRDefault="00CD5A34" w:rsidP="00CD5A34">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00606504">
        <w:rPr>
          <w:rFonts w:ascii="Verdana" w:hAnsi="Verdana"/>
          <w:b/>
          <w:sz w:val="18"/>
          <w:szCs w:val="18"/>
        </w:rPr>
        <w:tab/>
      </w:r>
      <w:r>
        <w:rPr>
          <w:rFonts w:ascii="Verdana" w:hAnsi="Verdana"/>
          <w:b/>
          <w:sz w:val="18"/>
          <w:szCs w:val="18"/>
        </w:rPr>
        <w:t xml:space="preserve">Basisbekostiging      </w:t>
      </w:r>
      <w:r w:rsidRPr="00EB4110">
        <w:rPr>
          <w:rFonts w:ascii="Verdana" w:hAnsi="Verdana"/>
          <w:b/>
          <w:sz w:val="18"/>
          <w:szCs w:val="18"/>
        </w:rPr>
        <w:t>Ondersteuningsbekostiging</w:t>
      </w:r>
    </w:p>
    <w:p w14:paraId="488A0CC3" w14:textId="77777777" w:rsidR="00CD5A34" w:rsidRDefault="00606504" w:rsidP="00CD5A34">
      <w:r w:rsidRPr="00606504">
        <w:rPr>
          <w:noProof/>
        </w:rPr>
        <w:drawing>
          <wp:inline distT="0" distB="0" distL="0" distR="0" wp14:anchorId="6B7F31B8" wp14:editId="09A353C3">
            <wp:extent cx="5761355" cy="561488"/>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61488"/>
                    </a:xfrm>
                    <a:prstGeom prst="rect">
                      <a:avLst/>
                    </a:prstGeom>
                    <a:noFill/>
                    <a:ln>
                      <a:noFill/>
                    </a:ln>
                  </pic:spPr>
                </pic:pic>
              </a:graphicData>
            </a:graphic>
          </wp:inline>
        </w:drawing>
      </w:r>
    </w:p>
    <w:p w14:paraId="731878CB" w14:textId="77777777" w:rsidR="00CD5A34" w:rsidRDefault="00CD5A34" w:rsidP="00CD5A34">
      <w:pPr>
        <w:rPr>
          <w:rFonts w:ascii="Verdana" w:hAnsi="Verdana"/>
          <w:sz w:val="18"/>
          <w:szCs w:val="18"/>
        </w:rPr>
      </w:pPr>
    </w:p>
    <w:bookmarkEnd w:id="12"/>
    <w:p w14:paraId="0CDEE96D" w14:textId="77777777" w:rsidR="00AF111B" w:rsidRPr="00983D3E" w:rsidRDefault="00AF111B" w:rsidP="00AF111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21</w:t>
      </w:r>
      <w:r w:rsidRPr="00983D3E">
        <w:rPr>
          <w:rFonts w:ascii="Verdana" w:hAnsi="Verdana"/>
          <w:b/>
          <w:sz w:val="18"/>
          <w:szCs w:val="18"/>
        </w:rPr>
        <w:t xml:space="preserve"> </w:t>
      </w:r>
    </w:p>
    <w:p w14:paraId="5EADC0CE" w14:textId="77777777" w:rsidR="00AF111B" w:rsidRDefault="00AF111B" w:rsidP="00AF111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14:paraId="4ACA803E" w14:textId="77777777" w:rsidR="00EC1455" w:rsidRDefault="0011604E" w:rsidP="00AF111B">
      <w:pPr>
        <w:rPr>
          <w:rFonts w:ascii="Verdana" w:hAnsi="Verdana"/>
          <w:sz w:val="18"/>
          <w:szCs w:val="18"/>
        </w:rPr>
      </w:pPr>
      <w:r w:rsidRPr="0011604E">
        <w:rPr>
          <w:noProof/>
        </w:rPr>
        <w:drawing>
          <wp:inline distT="0" distB="0" distL="0" distR="0" wp14:anchorId="59D11350" wp14:editId="44DEDC19">
            <wp:extent cx="5761355" cy="788074"/>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788074"/>
                    </a:xfrm>
                    <a:prstGeom prst="rect">
                      <a:avLst/>
                    </a:prstGeom>
                    <a:noFill/>
                    <a:ln>
                      <a:noFill/>
                    </a:ln>
                  </pic:spPr>
                </pic:pic>
              </a:graphicData>
            </a:graphic>
          </wp:inline>
        </w:drawing>
      </w:r>
    </w:p>
    <w:p w14:paraId="55A6A975" w14:textId="77777777" w:rsidR="00AF111B" w:rsidRDefault="00AF111B" w:rsidP="00AF111B">
      <w:pPr>
        <w:rPr>
          <w:rFonts w:ascii="Verdana" w:hAnsi="Verdana"/>
          <w:sz w:val="18"/>
          <w:szCs w:val="18"/>
        </w:rPr>
      </w:pPr>
    </w:p>
    <w:p w14:paraId="75BFCCA9" w14:textId="77777777" w:rsidR="00AF111B" w:rsidRPr="00EB4110" w:rsidRDefault="00AF111B" w:rsidP="00AF111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Pr>
          <w:rFonts w:ascii="Verdana" w:hAnsi="Verdana"/>
          <w:b/>
          <w:sz w:val="18"/>
          <w:szCs w:val="18"/>
        </w:rPr>
        <w:tab/>
      </w:r>
      <w:r w:rsidR="0011604E">
        <w:rPr>
          <w:rFonts w:ascii="Verdana" w:hAnsi="Verdana"/>
          <w:b/>
          <w:sz w:val="18"/>
          <w:szCs w:val="18"/>
        </w:rPr>
        <w:tab/>
      </w:r>
      <w:r>
        <w:rPr>
          <w:rFonts w:ascii="Verdana" w:hAnsi="Verdana"/>
          <w:b/>
          <w:sz w:val="18"/>
          <w:szCs w:val="18"/>
        </w:rPr>
        <w:t xml:space="preserve">Basisbekostiging      </w:t>
      </w:r>
      <w:r w:rsidRPr="00EB4110">
        <w:rPr>
          <w:rFonts w:ascii="Verdana" w:hAnsi="Verdana"/>
          <w:b/>
          <w:sz w:val="18"/>
          <w:szCs w:val="18"/>
        </w:rPr>
        <w:t>Ondersteuningsbekostiging</w:t>
      </w:r>
    </w:p>
    <w:p w14:paraId="5A1B6375" w14:textId="77777777" w:rsidR="00AF111B" w:rsidRDefault="0011604E" w:rsidP="00AF111B">
      <w:r w:rsidRPr="0011604E">
        <w:rPr>
          <w:noProof/>
        </w:rPr>
        <w:drawing>
          <wp:inline distT="0" distB="0" distL="0" distR="0" wp14:anchorId="34AE8479" wp14:editId="261CE42F">
            <wp:extent cx="5761355" cy="658003"/>
            <wp:effectExtent l="0" t="0" r="0" b="889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658003"/>
                    </a:xfrm>
                    <a:prstGeom prst="rect">
                      <a:avLst/>
                    </a:prstGeom>
                    <a:noFill/>
                    <a:ln>
                      <a:noFill/>
                    </a:ln>
                  </pic:spPr>
                </pic:pic>
              </a:graphicData>
            </a:graphic>
          </wp:inline>
        </w:drawing>
      </w:r>
    </w:p>
    <w:p w14:paraId="67C36747" w14:textId="77777777" w:rsidR="00CD5A34" w:rsidRDefault="00CD5A34" w:rsidP="00CD5A34"/>
    <w:p w14:paraId="4E5DFE96" w14:textId="77777777" w:rsidR="00CD5A34" w:rsidRDefault="00CD5A34" w:rsidP="00CD5A34"/>
    <w:p w14:paraId="06FC9AA2" w14:textId="77777777" w:rsidR="00CD5A34" w:rsidRDefault="00CD5A34" w:rsidP="00CD5A34"/>
    <w:p w14:paraId="3FD19F7B" w14:textId="4997D28B" w:rsidR="006F16F8" w:rsidRPr="00FD7F98" w:rsidRDefault="006F16F8" w:rsidP="006F16F8">
      <w:pPr>
        <w:pStyle w:val="Kop2"/>
        <w:numPr>
          <w:ilvl w:val="0"/>
          <w:numId w:val="0"/>
        </w:numPr>
        <w:rPr>
          <w:sz w:val="24"/>
          <w:szCs w:val="24"/>
        </w:rPr>
      </w:pPr>
      <w:r w:rsidRPr="00FD7F98">
        <w:rPr>
          <w:sz w:val="24"/>
          <w:szCs w:val="24"/>
        </w:rPr>
        <w:t>Bijlage I</w:t>
      </w:r>
      <w:r w:rsidR="00FC1AAF">
        <w:rPr>
          <w:sz w:val="24"/>
          <w:szCs w:val="24"/>
        </w:rPr>
        <w:t>B</w:t>
      </w:r>
      <w:r w:rsidRPr="00FD7F98">
        <w:rPr>
          <w:sz w:val="24"/>
          <w:szCs w:val="24"/>
        </w:rPr>
        <w:t xml:space="preserve"> </w:t>
      </w:r>
      <w:r w:rsidRPr="00FD7F98">
        <w:rPr>
          <w:sz w:val="24"/>
          <w:szCs w:val="24"/>
        </w:rPr>
        <w:tab/>
        <w:t>Bedragen bekostiging (V)SO</w:t>
      </w:r>
      <w:r w:rsidR="00FC1AAF">
        <w:rPr>
          <w:sz w:val="24"/>
          <w:szCs w:val="24"/>
        </w:rPr>
        <w:t xml:space="preserve"> 2021-2022</w:t>
      </w:r>
    </w:p>
    <w:p w14:paraId="67E00EBE" w14:textId="77777777" w:rsidR="006F16F8" w:rsidRDefault="006F16F8" w:rsidP="006F16F8"/>
    <w:p w14:paraId="19A27FCB" w14:textId="77777777" w:rsidR="006F16F8" w:rsidRPr="00983D3E" w:rsidRDefault="006F16F8" w:rsidP="006F16F8">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9</w:t>
      </w:r>
      <w:r w:rsidRPr="00983D3E">
        <w:rPr>
          <w:rFonts w:ascii="Verdana" w:hAnsi="Verdana"/>
          <w:b/>
          <w:sz w:val="18"/>
          <w:szCs w:val="18"/>
        </w:rPr>
        <w:t xml:space="preserve"> o.b.v. </w:t>
      </w:r>
      <w:r>
        <w:rPr>
          <w:rFonts w:ascii="Verdana" w:hAnsi="Verdana"/>
          <w:b/>
          <w:sz w:val="18"/>
          <w:szCs w:val="18"/>
        </w:rPr>
        <w:t xml:space="preserve">definitieve </w:t>
      </w:r>
      <w:r w:rsidRPr="00983D3E">
        <w:rPr>
          <w:rFonts w:ascii="Verdana" w:hAnsi="Verdana"/>
          <w:b/>
          <w:sz w:val="18"/>
          <w:szCs w:val="18"/>
        </w:rPr>
        <w:t>prijzen 201</w:t>
      </w:r>
      <w:r>
        <w:rPr>
          <w:rFonts w:ascii="Verdana" w:hAnsi="Verdana"/>
          <w:b/>
          <w:sz w:val="18"/>
          <w:szCs w:val="18"/>
        </w:rPr>
        <w:t>9</w:t>
      </w:r>
      <w:r w:rsidRPr="00983D3E">
        <w:rPr>
          <w:rFonts w:ascii="Verdana" w:hAnsi="Verdana"/>
          <w:b/>
          <w:sz w:val="18"/>
          <w:szCs w:val="18"/>
        </w:rPr>
        <w:t>-20</w:t>
      </w:r>
      <w:r>
        <w:rPr>
          <w:rFonts w:ascii="Verdana" w:hAnsi="Verdana"/>
          <w:b/>
          <w:sz w:val="18"/>
          <w:szCs w:val="18"/>
        </w:rPr>
        <w:t>20</w:t>
      </w:r>
      <w:r w:rsidRPr="00983D3E">
        <w:rPr>
          <w:rFonts w:ascii="Verdana" w:hAnsi="Verdana"/>
          <w:b/>
          <w:sz w:val="18"/>
          <w:szCs w:val="18"/>
        </w:rPr>
        <w:t xml:space="preserve"> (</w:t>
      </w:r>
      <w:r>
        <w:rPr>
          <w:rFonts w:ascii="Verdana" w:hAnsi="Verdana"/>
          <w:b/>
          <w:sz w:val="18"/>
          <w:szCs w:val="18"/>
        </w:rPr>
        <w:t>juli 2020</w:t>
      </w:r>
      <w:r w:rsidRPr="00983D3E">
        <w:rPr>
          <w:rFonts w:ascii="Verdana" w:hAnsi="Verdana"/>
          <w:b/>
          <w:sz w:val="18"/>
          <w:szCs w:val="18"/>
        </w:rPr>
        <w:t>)</w:t>
      </w:r>
    </w:p>
    <w:p w14:paraId="0A0D5063" w14:textId="77777777" w:rsidR="006F16F8" w:rsidRDefault="006F16F8" w:rsidP="006F16F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14:paraId="3BD19DF0" w14:textId="77777777" w:rsidR="006F16F8" w:rsidRDefault="006F16F8" w:rsidP="006F16F8">
      <w:pPr>
        <w:rPr>
          <w:rFonts w:ascii="Verdana" w:hAnsi="Verdana"/>
          <w:b/>
          <w:sz w:val="18"/>
          <w:szCs w:val="18"/>
        </w:rPr>
      </w:pPr>
      <w:r w:rsidRPr="00CB5E73">
        <w:rPr>
          <w:noProof/>
        </w:rPr>
        <w:drawing>
          <wp:inline distT="0" distB="0" distL="0" distR="0" wp14:anchorId="746EDA24" wp14:editId="5BB38C95">
            <wp:extent cx="5619750" cy="8191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819150"/>
                    </a:xfrm>
                    <a:prstGeom prst="rect">
                      <a:avLst/>
                    </a:prstGeom>
                    <a:noFill/>
                    <a:ln>
                      <a:noFill/>
                    </a:ln>
                  </pic:spPr>
                </pic:pic>
              </a:graphicData>
            </a:graphic>
          </wp:inline>
        </w:drawing>
      </w:r>
    </w:p>
    <w:p w14:paraId="73A4CDF6" w14:textId="77777777" w:rsidR="006F16F8" w:rsidRDefault="006F16F8" w:rsidP="006F16F8">
      <w:pPr>
        <w:rPr>
          <w:rFonts w:ascii="Verdana" w:hAnsi="Verdana"/>
          <w:b/>
          <w:sz w:val="18"/>
          <w:szCs w:val="18"/>
        </w:rPr>
      </w:pPr>
    </w:p>
    <w:p w14:paraId="147E450A" w14:textId="77777777" w:rsidR="006F16F8" w:rsidRPr="0023169C" w:rsidRDefault="006F16F8" w:rsidP="006F16F8">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763,35</w:t>
      </w:r>
    </w:p>
    <w:p w14:paraId="4B2B4F0C" w14:textId="77777777" w:rsidR="006F16F8" w:rsidRDefault="006F16F8" w:rsidP="006F16F8">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€ 155,98</w:t>
      </w:r>
    </w:p>
    <w:p w14:paraId="578464F6" w14:textId="77777777" w:rsidR="006F16F8" w:rsidRDefault="006F16F8" w:rsidP="006F16F8">
      <w:pPr>
        <w:rPr>
          <w:rFonts w:ascii="Verdana" w:hAnsi="Verdana"/>
          <w:sz w:val="18"/>
          <w:szCs w:val="18"/>
        </w:rPr>
      </w:pPr>
      <w:r>
        <w:rPr>
          <w:rFonts w:ascii="Verdana" w:hAnsi="Verdana"/>
          <w:sz w:val="18"/>
          <w:szCs w:val="18"/>
        </w:rPr>
        <w:t xml:space="preserve">Bedrag </w:t>
      </w:r>
      <w:proofErr w:type="spellStart"/>
      <w:r>
        <w:rPr>
          <w:rFonts w:ascii="Verdana" w:hAnsi="Verdana"/>
          <w:sz w:val="18"/>
          <w:szCs w:val="18"/>
        </w:rPr>
        <w:t>prestatiebox</w:t>
      </w:r>
      <w:proofErr w:type="spellEnd"/>
      <w:r>
        <w:rPr>
          <w:rFonts w:ascii="Verdana" w:hAnsi="Verdana"/>
          <w:sz w:val="18"/>
          <w:szCs w:val="18"/>
        </w:rPr>
        <w:t xml:space="preserve"> primair onderwijs </w:t>
      </w:r>
      <w:r>
        <w:rPr>
          <w:rFonts w:ascii="Verdana" w:hAnsi="Verdana"/>
          <w:sz w:val="18"/>
          <w:szCs w:val="18"/>
        </w:rPr>
        <w:tab/>
      </w:r>
      <w:r>
        <w:rPr>
          <w:rFonts w:ascii="Verdana" w:hAnsi="Verdana"/>
          <w:sz w:val="18"/>
          <w:szCs w:val="18"/>
        </w:rPr>
        <w:tab/>
        <w:t>€ 199,94</w:t>
      </w:r>
    </w:p>
    <w:p w14:paraId="0D2216E6" w14:textId="77777777" w:rsidR="006F16F8" w:rsidRPr="0023169C" w:rsidRDefault="006F16F8" w:rsidP="006F16F8">
      <w:pPr>
        <w:rPr>
          <w:rFonts w:ascii="Verdana" w:hAnsi="Verdana"/>
          <w:sz w:val="18"/>
          <w:szCs w:val="18"/>
        </w:rPr>
      </w:pPr>
    </w:p>
    <w:p w14:paraId="6FD52DC0" w14:textId="77777777" w:rsidR="006F16F8" w:rsidRDefault="006F16F8" w:rsidP="006F16F8">
      <w:pPr>
        <w:rPr>
          <w:rFonts w:ascii="Verdana" w:hAnsi="Verdana"/>
          <w:b/>
          <w:sz w:val="18"/>
          <w:szCs w:val="18"/>
        </w:rPr>
      </w:pPr>
      <w:r w:rsidRPr="00505D2C">
        <w:rPr>
          <w:rFonts w:ascii="Verdana" w:hAnsi="Verdana"/>
          <w:b/>
          <w:sz w:val="18"/>
          <w:szCs w:val="18"/>
        </w:rPr>
        <w:t>Directietoeslagen</w:t>
      </w:r>
    </w:p>
    <w:p w14:paraId="6049016E" w14:textId="77777777" w:rsidR="006F16F8" w:rsidRDefault="006F16F8" w:rsidP="006F16F8">
      <w:pPr>
        <w:rPr>
          <w:rFonts w:ascii="Verdana" w:hAnsi="Verdana"/>
          <w:b/>
          <w:sz w:val="18"/>
          <w:szCs w:val="18"/>
        </w:rPr>
      </w:pPr>
      <w:r w:rsidRPr="00CB5E73">
        <w:rPr>
          <w:noProof/>
        </w:rPr>
        <w:drawing>
          <wp:inline distT="0" distB="0" distL="0" distR="0" wp14:anchorId="12252159" wp14:editId="357D186B">
            <wp:extent cx="5761355" cy="4231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423150"/>
                    </a:xfrm>
                    <a:prstGeom prst="rect">
                      <a:avLst/>
                    </a:prstGeom>
                    <a:noFill/>
                    <a:ln>
                      <a:noFill/>
                    </a:ln>
                  </pic:spPr>
                </pic:pic>
              </a:graphicData>
            </a:graphic>
          </wp:inline>
        </w:drawing>
      </w:r>
    </w:p>
    <w:p w14:paraId="6BC8BB57" w14:textId="77777777" w:rsidR="006F16F8" w:rsidRDefault="006F16F8" w:rsidP="006F16F8">
      <w:pPr>
        <w:rPr>
          <w:rFonts w:ascii="Verdana" w:hAnsi="Verdana"/>
          <w:b/>
          <w:sz w:val="18"/>
          <w:szCs w:val="18"/>
        </w:rPr>
      </w:pPr>
    </w:p>
    <w:p w14:paraId="0EC7E568" w14:textId="77777777" w:rsidR="006F16F8" w:rsidRDefault="006F16F8" w:rsidP="006F16F8">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 xml:space="preserve">o.b.v. </w:t>
      </w:r>
      <w:proofErr w:type="spellStart"/>
      <w:r>
        <w:rPr>
          <w:rFonts w:ascii="Verdana" w:hAnsi="Verdana"/>
          <w:b/>
          <w:sz w:val="18"/>
          <w:szCs w:val="18"/>
        </w:rPr>
        <w:t>def</w:t>
      </w:r>
      <w:proofErr w:type="spellEnd"/>
      <w:r>
        <w:rPr>
          <w:rFonts w:ascii="Verdana" w:hAnsi="Verdana"/>
          <w:b/>
          <w:sz w:val="18"/>
          <w:szCs w:val="18"/>
        </w:rPr>
        <w:t xml:space="preserve">. </w:t>
      </w:r>
      <w:proofErr w:type="gramStart"/>
      <w:r w:rsidRPr="00983D3E">
        <w:rPr>
          <w:rFonts w:ascii="Verdana" w:hAnsi="Verdana"/>
          <w:b/>
          <w:sz w:val="18"/>
          <w:szCs w:val="18"/>
        </w:rPr>
        <w:t>prijzen</w:t>
      </w:r>
      <w:proofErr w:type="gramEnd"/>
      <w:r>
        <w:rPr>
          <w:rFonts w:ascii="Verdana" w:hAnsi="Verdana"/>
          <w:b/>
          <w:sz w:val="18"/>
          <w:szCs w:val="18"/>
        </w:rPr>
        <w:t>:</w:t>
      </w:r>
      <w:r w:rsidRPr="00983D3E">
        <w:rPr>
          <w:rFonts w:ascii="Verdana" w:hAnsi="Verdana"/>
          <w:b/>
          <w:sz w:val="18"/>
          <w:szCs w:val="18"/>
        </w:rPr>
        <w:t xml:space="preserve"> 1</w:t>
      </w:r>
      <w:r>
        <w:rPr>
          <w:rFonts w:ascii="Verdana" w:hAnsi="Verdana"/>
          <w:b/>
          <w:sz w:val="18"/>
          <w:szCs w:val="18"/>
        </w:rPr>
        <w:t>9</w:t>
      </w:r>
      <w:r w:rsidRPr="00983D3E">
        <w:rPr>
          <w:rFonts w:ascii="Verdana" w:hAnsi="Verdana"/>
          <w:b/>
          <w:sz w:val="18"/>
          <w:szCs w:val="18"/>
        </w:rPr>
        <w:t>-</w:t>
      </w:r>
      <w:r>
        <w:rPr>
          <w:rFonts w:ascii="Verdana" w:hAnsi="Verdana"/>
          <w:b/>
          <w:sz w:val="18"/>
          <w:szCs w:val="18"/>
        </w:rPr>
        <w:t>20 (juli 2020)</w:t>
      </w:r>
    </w:p>
    <w:p w14:paraId="25B8705E" w14:textId="77777777" w:rsidR="006F16F8" w:rsidRDefault="006F16F8" w:rsidP="006F16F8">
      <w:pPr>
        <w:rPr>
          <w:rFonts w:ascii="Verdana" w:hAnsi="Verdana"/>
          <w:b/>
          <w:sz w:val="18"/>
          <w:szCs w:val="18"/>
        </w:rPr>
      </w:pPr>
      <w:r w:rsidRPr="00AC35BC">
        <w:rPr>
          <w:noProof/>
        </w:rPr>
        <w:drawing>
          <wp:inline distT="0" distB="0" distL="0" distR="0" wp14:anchorId="1B1E867B" wp14:editId="7D19ECB4">
            <wp:extent cx="4667250" cy="6572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657225"/>
                    </a:xfrm>
                    <a:prstGeom prst="rect">
                      <a:avLst/>
                    </a:prstGeom>
                    <a:noFill/>
                    <a:ln>
                      <a:noFill/>
                    </a:ln>
                  </pic:spPr>
                </pic:pic>
              </a:graphicData>
            </a:graphic>
          </wp:inline>
        </w:drawing>
      </w:r>
    </w:p>
    <w:p w14:paraId="2FBB98B9" w14:textId="77777777" w:rsidR="006F16F8" w:rsidRDefault="006F16F8" w:rsidP="006F16F8">
      <w:pPr>
        <w:rPr>
          <w:rFonts w:ascii="Verdana" w:hAnsi="Verdana"/>
          <w:b/>
          <w:sz w:val="18"/>
          <w:szCs w:val="18"/>
        </w:rPr>
      </w:pPr>
    </w:p>
    <w:p w14:paraId="4ADEAB20" w14:textId="77777777" w:rsidR="006F16F8" w:rsidRDefault="006F16F8" w:rsidP="006F16F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9</w:t>
      </w:r>
    </w:p>
    <w:p w14:paraId="5B57D41F" w14:textId="77777777" w:rsidR="006F16F8" w:rsidRDefault="006F16F8" w:rsidP="006F16F8">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14:paraId="53719FDF" w14:textId="77777777" w:rsidR="006F16F8" w:rsidRDefault="006F16F8" w:rsidP="006F16F8">
      <w:pPr>
        <w:rPr>
          <w:rFonts w:ascii="Verdana" w:hAnsi="Verdana"/>
          <w:sz w:val="18"/>
          <w:szCs w:val="18"/>
        </w:rPr>
      </w:pPr>
      <w:r w:rsidRPr="00D13C35">
        <w:rPr>
          <w:noProof/>
        </w:rPr>
        <w:drawing>
          <wp:inline distT="0" distB="0" distL="0" distR="0" wp14:anchorId="669AB54B" wp14:editId="5829DA7B">
            <wp:extent cx="5761355" cy="838163"/>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838163"/>
                    </a:xfrm>
                    <a:prstGeom prst="rect">
                      <a:avLst/>
                    </a:prstGeom>
                    <a:noFill/>
                    <a:ln>
                      <a:noFill/>
                    </a:ln>
                  </pic:spPr>
                </pic:pic>
              </a:graphicData>
            </a:graphic>
          </wp:inline>
        </w:drawing>
      </w:r>
    </w:p>
    <w:p w14:paraId="490F1C75" w14:textId="77777777" w:rsidR="006F16F8" w:rsidRPr="00D13C35" w:rsidRDefault="006F16F8" w:rsidP="006F16F8">
      <w:pPr>
        <w:rPr>
          <w:rFonts w:ascii="Verdana" w:hAnsi="Verdana"/>
          <w:sz w:val="18"/>
          <w:szCs w:val="18"/>
        </w:rPr>
      </w:pPr>
    </w:p>
    <w:p w14:paraId="63C3844D" w14:textId="77777777" w:rsidR="006F16F8" w:rsidRDefault="006F16F8" w:rsidP="006F16F8">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14:paraId="5EB768F8" w14:textId="77777777" w:rsidR="006F16F8" w:rsidRDefault="006F16F8" w:rsidP="006F16F8">
      <w:pPr>
        <w:rPr>
          <w:rFonts w:ascii="Verdana" w:hAnsi="Verdana"/>
          <w:b/>
          <w:sz w:val="18"/>
          <w:szCs w:val="18"/>
        </w:rPr>
      </w:pPr>
      <w:r w:rsidRPr="00706A19">
        <w:rPr>
          <w:noProof/>
        </w:rPr>
        <w:drawing>
          <wp:inline distT="0" distB="0" distL="0" distR="0" wp14:anchorId="58AF9186" wp14:editId="626EB0A6">
            <wp:extent cx="5761355" cy="56148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561488"/>
                    </a:xfrm>
                    <a:prstGeom prst="rect">
                      <a:avLst/>
                    </a:prstGeom>
                    <a:noFill/>
                    <a:ln>
                      <a:noFill/>
                    </a:ln>
                  </pic:spPr>
                </pic:pic>
              </a:graphicData>
            </a:graphic>
          </wp:inline>
        </w:drawing>
      </w:r>
    </w:p>
    <w:p w14:paraId="3D42DA9F" w14:textId="77777777" w:rsidR="006F16F8" w:rsidRPr="00EB4110" w:rsidRDefault="006F16F8" w:rsidP="006F16F8">
      <w:pPr>
        <w:rPr>
          <w:rFonts w:ascii="Verdana" w:hAnsi="Verdana"/>
          <w:b/>
          <w:sz w:val="18"/>
          <w:szCs w:val="18"/>
        </w:rPr>
      </w:pPr>
    </w:p>
    <w:p w14:paraId="48C9C826" w14:textId="77777777" w:rsidR="006F16F8" w:rsidRDefault="006F16F8" w:rsidP="006F16F8"/>
    <w:p w14:paraId="0010311A" w14:textId="77777777" w:rsidR="006F16F8" w:rsidRDefault="006F16F8" w:rsidP="006F16F8"/>
    <w:p w14:paraId="08385704" w14:textId="77777777" w:rsidR="006F16F8" w:rsidRDefault="006F16F8" w:rsidP="006F16F8">
      <w:pPr>
        <w:pStyle w:val="Kop1"/>
        <w:numPr>
          <w:ilvl w:val="0"/>
          <w:numId w:val="0"/>
        </w:numPr>
        <w:ind w:left="432" w:hanging="432"/>
      </w:pPr>
      <w:r>
        <w:br w:type="page"/>
      </w:r>
    </w:p>
    <w:p w14:paraId="23C50009" w14:textId="77777777" w:rsidR="00CD5A34" w:rsidRDefault="00CD5A34" w:rsidP="00CD5A34"/>
    <w:p w14:paraId="579F222C" w14:textId="77777777" w:rsidR="00CD5A34" w:rsidRDefault="00CD5A34" w:rsidP="00CD5A34"/>
    <w:p w14:paraId="0EEEE813" w14:textId="77777777" w:rsidR="00E01269" w:rsidRDefault="00E01269" w:rsidP="00A04639">
      <w:r>
        <w:br w:type="page"/>
      </w:r>
    </w:p>
    <w:p w14:paraId="7E49DE91" w14:textId="77777777" w:rsidR="0011604E" w:rsidRDefault="00E01269" w:rsidP="00A04639">
      <w:pPr>
        <w:rPr>
          <w:b/>
        </w:rPr>
      </w:pPr>
      <w:r w:rsidRPr="00E01269">
        <w:rPr>
          <w:b/>
        </w:rPr>
        <w:lastRenderedPageBreak/>
        <w:t>Overzicht bekostigingsbedragen (V)SO onder passend onderwijs</w:t>
      </w:r>
      <w:r>
        <w:rPr>
          <w:b/>
        </w:rPr>
        <w:t xml:space="preserve"> 20</w:t>
      </w:r>
      <w:r w:rsidR="0011604E">
        <w:rPr>
          <w:b/>
        </w:rPr>
        <w:t>20</w:t>
      </w:r>
      <w:r>
        <w:rPr>
          <w:b/>
        </w:rPr>
        <w:t>-</w:t>
      </w:r>
      <w:r w:rsidR="00172821">
        <w:rPr>
          <w:b/>
        </w:rPr>
        <w:t>2</w:t>
      </w:r>
      <w:r w:rsidR="0011604E">
        <w:rPr>
          <w:b/>
        </w:rPr>
        <w:t>1</w:t>
      </w:r>
    </w:p>
    <w:p w14:paraId="72EC4D52" w14:textId="77777777" w:rsidR="00CB5E73" w:rsidRDefault="00CB5E73" w:rsidP="00A04639">
      <w:pPr>
        <w:rPr>
          <w:b/>
        </w:rPr>
      </w:pPr>
    </w:p>
    <w:p w14:paraId="6E5F2B50" w14:textId="77777777" w:rsidR="00172821" w:rsidRDefault="00733F3E" w:rsidP="00A04639">
      <w:pPr>
        <w:rPr>
          <w:b/>
        </w:rPr>
      </w:pPr>
      <w:r w:rsidRPr="00733F3E">
        <w:rPr>
          <w:noProof/>
        </w:rPr>
        <w:drawing>
          <wp:inline distT="0" distB="0" distL="0" distR="0" wp14:anchorId="3D6AAAD4" wp14:editId="402852FE">
            <wp:extent cx="5761355" cy="7564668"/>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7564668"/>
                    </a:xfrm>
                    <a:prstGeom prst="rect">
                      <a:avLst/>
                    </a:prstGeom>
                    <a:noFill/>
                    <a:ln>
                      <a:noFill/>
                    </a:ln>
                  </pic:spPr>
                </pic:pic>
              </a:graphicData>
            </a:graphic>
          </wp:inline>
        </w:drawing>
      </w:r>
    </w:p>
    <w:p w14:paraId="540D84E3" w14:textId="77777777" w:rsidR="00CB5E73" w:rsidRDefault="00CB5E73" w:rsidP="00A04639">
      <w:pPr>
        <w:rPr>
          <w:b/>
        </w:rPr>
      </w:pPr>
    </w:p>
    <w:p w14:paraId="25AFD6CD" w14:textId="77777777" w:rsidR="00257812" w:rsidRDefault="00257812" w:rsidP="00A04639">
      <w:pPr>
        <w:rPr>
          <w:b/>
        </w:rPr>
      </w:pPr>
    </w:p>
    <w:p w14:paraId="65D0443F" w14:textId="77777777" w:rsidR="00257812" w:rsidRPr="00E01269" w:rsidRDefault="00257812" w:rsidP="00A04639">
      <w:pPr>
        <w:rPr>
          <w:b/>
        </w:rPr>
      </w:pPr>
    </w:p>
    <w:p w14:paraId="01D7138F" w14:textId="77777777" w:rsidR="00E01269" w:rsidRDefault="00E01269" w:rsidP="00A04639"/>
    <w:sectPr w:rsidR="00E01269" w:rsidSect="00CA0054">
      <w:footerReference w:type="default" r:id="rId21"/>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971B" w14:textId="77777777" w:rsidR="00E107E5" w:rsidRDefault="00E107E5" w:rsidP="00CC2EC0">
      <w:r>
        <w:separator/>
      </w:r>
    </w:p>
  </w:endnote>
  <w:endnote w:type="continuationSeparator" w:id="0">
    <w:p w14:paraId="3EE8637E" w14:textId="77777777" w:rsidR="00E107E5" w:rsidRDefault="00E107E5"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Arial"/>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98552"/>
      <w:docPartObj>
        <w:docPartGallery w:val="Page Numbers (Bottom of Page)"/>
        <w:docPartUnique/>
      </w:docPartObj>
    </w:sdtPr>
    <w:sdtEndPr/>
    <w:sdtContent>
      <w:p w14:paraId="2229E3A9" w14:textId="1A288DFF" w:rsidR="00383A50" w:rsidRDefault="00383A50" w:rsidP="000E6024">
        <w:pPr>
          <w:pStyle w:val="Voettekst"/>
          <w:jc w:val="right"/>
        </w:pPr>
        <w:r>
          <w:t xml:space="preserve">Bekostiging (V)SO </w:t>
        </w:r>
        <w:r w:rsidR="00522243">
          <w:t>202</w:t>
        </w:r>
        <w:r w:rsidR="00F0171D">
          <w:t>1</w:t>
        </w:r>
        <w:r w:rsidR="00522243">
          <w:t>-202</w:t>
        </w:r>
        <w:r w:rsidR="00F0171D">
          <w:t>2</w:t>
        </w:r>
        <w:r w:rsidR="00522243">
          <w:t xml:space="preserve"> </w:t>
        </w:r>
        <w:r>
          <w:t xml:space="preserve">onder passend onderwijs </w:t>
        </w:r>
        <w:r w:rsidR="00522243">
          <w:t>juli</w:t>
        </w:r>
        <w:r w:rsidR="000E6024">
          <w:t xml:space="preserve"> 202</w:t>
        </w:r>
        <w:r w:rsidR="00522243">
          <w:t>1</w:t>
        </w:r>
        <w:r>
          <w:t xml:space="preserve"> (beknopt)</w:t>
        </w:r>
        <w:r>
          <w:tab/>
        </w:r>
        <w:r>
          <w:fldChar w:fldCharType="begin"/>
        </w:r>
        <w:r>
          <w:instrText>PAGE   \* MERGEFORMAT</w:instrText>
        </w:r>
        <w:r>
          <w:fldChar w:fldCharType="separate"/>
        </w:r>
        <w:r w:rsidR="002B432A">
          <w:rPr>
            <w:noProof/>
          </w:rPr>
          <w:t>3</w:t>
        </w:r>
        <w:r>
          <w:fldChar w:fldCharType="end"/>
        </w:r>
      </w:p>
    </w:sdtContent>
  </w:sdt>
  <w:p w14:paraId="3C0F939A" w14:textId="77777777" w:rsidR="00383A50" w:rsidRDefault="00383A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A30B" w14:textId="77777777" w:rsidR="00E107E5" w:rsidRDefault="00E107E5" w:rsidP="00CC2EC0">
      <w:r>
        <w:separator/>
      </w:r>
    </w:p>
  </w:footnote>
  <w:footnote w:type="continuationSeparator" w:id="0">
    <w:p w14:paraId="541FC434" w14:textId="77777777" w:rsidR="00E107E5" w:rsidRDefault="00E107E5" w:rsidP="00CC2EC0">
      <w:r>
        <w:continuationSeparator/>
      </w:r>
    </w:p>
  </w:footnote>
  <w:footnote w:id="1">
    <w:p w14:paraId="0C10C3C3" w14:textId="77777777"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14:paraId="7A32C3C3" w14:textId="77777777"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14:paraId="088D0B53" w14:textId="77777777"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14:paraId="25F82FD1" w14:textId="77777777"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14:paraId="3D4F3566" w14:textId="073162AE" w:rsidR="00A87E6B" w:rsidRDefault="00A87E6B">
      <w:pPr>
        <w:pStyle w:val="Voetnoottekst"/>
      </w:pPr>
      <w:r>
        <w:rPr>
          <w:rStyle w:val="Voetnootmarkering"/>
        </w:rPr>
        <w:footnoteRef/>
      </w:r>
      <w:r>
        <w:t xml:space="preserve"> Het budget Personeels- en Arbeidsmarkt (budget P&amp;A) wordt niet langer afzonderlijk toegekend. Dit budget is opgesplitst in een basisdeel en een ondersteuningsdeel. Het basisdeel komt in de basisbekostiging, bij het vaste bedrag per leerling, en het ondersteuningsdeel is opgenomen in de bedragen van categorie 1, 2 resp. 3.</w:t>
      </w:r>
    </w:p>
  </w:footnote>
  <w:footnote w:id="6">
    <w:p w14:paraId="22C0670B" w14:textId="77777777" w:rsidR="00A87E6B" w:rsidRDefault="00A87E6B">
      <w:pPr>
        <w:pStyle w:val="Voetnoottekst"/>
      </w:pPr>
      <w:r>
        <w:rPr>
          <w:rStyle w:val="Voetnootmarkering"/>
        </w:rPr>
        <w:footnoteRef/>
      </w:r>
      <w:r>
        <w:t xml:space="preserve"> Deze overdrachtsverplichting voor de </w:t>
      </w:r>
      <w:r w:rsidR="00106121">
        <w:t xml:space="preserve">personele </w:t>
      </w:r>
      <w:r>
        <w:t xml:space="preserve">basisbekostiging </w:t>
      </w:r>
      <w:r w:rsidR="00106121">
        <w:t>is in de wet opgenomen (</w:t>
      </w:r>
      <w:proofErr w:type="spellStart"/>
      <w:r w:rsidR="00106121">
        <w:t>Stbld</w:t>
      </w:r>
      <w:proofErr w:type="spellEnd"/>
      <w:r w:rsidR="00106121">
        <w:t xml:space="preserve"> 2018 nr. 12, d.d. 2 februari 2018). Voor</w:t>
      </w:r>
      <w:r>
        <w:t xml:space="preserve"> de materiële bekostiging</w:t>
      </w:r>
      <w:r w:rsidR="00106121">
        <w:t xml:space="preserve"> was in de </w:t>
      </w:r>
      <w:proofErr w:type="spellStart"/>
      <w:r w:rsidR="00106121">
        <w:t>MvT</w:t>
      </w:r>
      <w:proofErr w:type="spellEnd"/>
      <w:r w:rsidR="00106121">
        <w:t xml:space="preserve"> opgenomen dat dit ook verplicht zou worden, maar dat is niet in de wet </w:t>
      </w:r>
      <w:r w:rsidR="000F5E33">
        <w:t>terecht gekomen</w:t>
      </w:r>
      <w:r w:rsidR="00106121">
        <w:t>. H</w:t>
      </w:r>
      <w:r>
        <w:t xml:space="preserve">et dringende advies is om </w:t>
      </w:r>
      <w:r w:rsidR="00106121">
        <w:t>dit</w:t>
      </w:r>
      <w:r>
        <w:t xml:space="preserve"> wel </w:t>
      </w:r>
      <w:r w:rsidR="00106121">
        <w:t>over te dragen</w:t>
      </w:r>
      <w:r>
        <w:t xml:space="preserve">. </w:t>
      </w:r>
    </w:p>
  </w:footnote>
  <w:footnote w:id="7">
    <w:p w14:paraId="4A3DD46E" w14:textId="77777777" w:rsidR="00A87E6B" w:rsidRDefault="00A87E6B" w:rsidP="005B23A5">
      <w:pPr>
        <w:pStyle w:val="Voetnoottekst"/>
      </w:pPr>
      <w:r>
        <w:rPr>
          <w:rStyle w:val="Voetnootmarkering"/>
        </w:rPr>
        <w:footnoteRef/>
      </w:r>
      <w:r>
        <w:t xml:space="preserve"> </w:t>
      </w:r>
      <w:proofErr w:type="gramStart"/>
      <w:r>
        <w:t>Indien</w:t>
      </w:r>
      <w:proofErr w:type="gramEnd"/>
      <w:r>
        <w:t xml:space="preserve"> een school meerdere vestigingen in een bepaald samenwerkingsverband heeft, worden de gegevens van die vestigingen voor de groeiregeling samengevoegd.</w:t>
      </w:r>
    </w:p>
  </w:footnote>
  <w:footnote w:id="8">
    <w:p w14:paraId="410B6C15" w14:textId="77777777"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14:paraId="6E3E3F96" w14:textId="77777777" w:rsidR="00A87E6B" w:rsidRPr="009F0C9A" w:rsidRDefault="00A87E6B" w:rsidP="004B6418">
      <w:pPr>
        <w:pStyle w:val="Voetnoottekst"/>
      </w:pPr>
      <w:r w:rsidRPr="009F0C9A">
        <w:rPr>
          <w:rStyle w:val="Voetnootmarkering"/>
        </w:rPr>
        <w:footnoteRef/>
      </w:r>
      <w:r w:rsidRPr="009F0C9A">
        <w:t xml:space="preserve"> Hierbij kan sprake zijn van kortdurende behandeling, bijv. enkele maanden of zelfs ambulante begeleiding. </w:t>
      </w:r>
      <w:r w:rsidR="00B9644A" w:rsidRPr="009F0C9A">
        <w:t>Bij d</w:t>
      </w:r>
      <w:r w:rsidRPr="009F0C9A">
        <w:t xml:space="preserve">e regeling van deze toelaatbaarheid </w:t>
      </w:r>
      <w:r w:rsidR="00B9644A" w:rsidRPr="009F0C9A">
        <w:t xml:space="preserve">geldt dus niet </w:t>
      </w:r>
      <w:r w:rsidRPr="009F0C9A">
        <w:t>de verplichting dat een TLV een werkingsduur van tenminste een schooljaar moet hebben (art. 40 lid 15 WEC).</w:t>
      </w:r>
    </w:p>
  </w:footnote>
  <w:footnote w:id="10">
    <w:p w14:paraId="651A5527" w14:textId="77777777"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w:t>
      </w:r>
      <w:proofErr w:type="gramStart"/>
      <w:r>
        <w:t>SO school</w:t>
      </w:r>
      <w:proofErr w:type="gramEnd"/>
      <w:r>
        <w:t xml:space="preserve"> zelf veelal niet in staat zal blijken te zijn. Daarom wordt met klem aangeraden om de overdrachtsverplichting op basis van de GGL achterwege te laten en uit te gaan van de landelijke GPL. Bedenk ook dat de ondersteuningsbekostiging, qua bedrag omvangrijker dan de basisbekostiging, ook niet meer werkt met de leeftijdsafhankelijke bekostiging. Daarbij is ook met de landelijke GPL gewerkt.</w:t>
      </w:r>
    </w:p>
  </w:footnote>
  <w:footnote w:id="11">
    <w:p w14:paraId="3E419628" w14:textId="77777777"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2">
    <w:p w14:paraId="752A3FF7" w14:textId="77777777" w:rsidR="00270DA6" w:rsidRDefault="00270DA6">
      <w:pPr>
        <w:pStyle w:val="Voetnoottekst"/>
      </w:pPr>
      <w:r>
        <w:rPr>
          <w:rStyle w:val="Voetnootmarkering"/>
        </w:rPr>
        <w:footnoteRef/>
      </w:r>
      <w:r>
        <w:t xml:space="preserve"> Dan wel als residentiële leerling geplaatst (zie paragraaf 1.4).</w:t>
      </w:r>
    </w:p>
  </w:footnote>
  <w:footnote w:id="13">
    <w:p w14:paraId="70E4D2D9" w14:textId="77777777" w:rsidR="00FD5E87" w:rsidRDefault="00FD5E87" w:rsidP="00FD5E87">
      <w:pPr>
        <w:pStyle w:val="Voetnoottekst"/>
      </w:pPr>
      <w:r>
        <w:rPr>
          <w:rStyle w:val="Voetnootmarkering"/>
        </w:rPr>
        <w:footnoteRef/>
      </w:r>
      <w:r>
        <w:t xml:space="preserve"> Over de wijze waarop de bekostiging van de uitputting moet worden vastgesteld vindt overleg plaats met het ministerie omdat daarover verschil van mening is. Inmiddels is er overeenstemming bereikt dat de wet op dit punt zal worden aangepast en dat zal gebeuren in het kader van de vereenvoudiging van de bekostiging PO die m.i.v. 1 januari 2023 in zal gaan en dan meer veranderingen teweeg zal brengen zoals de teldatum naar 1 februari T-1, kalenderjaarbekostiging en het opheffen van het onderscheid tussen de personele en materiële bekostiging zodat er sprake zal zijn van een vast bedrag per school en een bedrag per leerling. Dan betekent uitputting van de zware bekostiging dat de basisscholen en speciale basisscholen het tekort dienen aan te vullen. Scholen (V)SO worden daarbij dan niet aangesproken. Tot die tijd geldt de tekst van de wet wat betekent dat alle leerlingen van alle scholen in het SWV, dus ook de (V)SO-scholen, meetellen voor de bepaling van het bedrag per leerling.</w:t>
      </w:r>
    </w:p>
  </w:footnote>
  <w:footnote w:id="14">
    <w:p w14:paraId="1579D33C" w14:textId="77777777" w:rsidR="00FD5E87" w:rsidRDefault="00FD5E87" w:rsidP="00FD5E87">
      <w:pPr>
        <w:pStyle w:val="Voetnoottekst"/>
      </w:pPr>
      <w:r>
        <w:rPr>
          <w:rStyle w:val="Voetnootmarkering"/>
        </w:rPr>
        <w:footnoteRef/>
      </w:r>
      <w:r>
        <w:t xml:space="preserve"> Zie voetnoot 9.</w:t>
      </w:r>
    </w:p>
  </w:footnote>
  <w:footnote w:id="15">
    <w:p w14:paraId="7DA956C5" w14:textId="77777777" w:rsidR="004B369C" w:rsidRDefault="004B369C">
      <w:pPr>
        <w:pStyle w:val="Voetnoottekst"/>
      </w:pPr>
      <w:r>
        <w:rPr>
          <w:rStyle w:val="Voetnootmarkering"/>
        </w:rPr>
        <w:footnoteRef/>
      </w:r>
      <w:r>
        <w:t xml:space="preserve"> Zie voetnoot 6.</w:t>
      </w:r>
    </w:p>
  </w:footnote>
  <w:footnote w:id="16">
    <w:p w14:paraId="6472C9B0" w14:textId="77777777"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C0"/>
    <w:rsid w:val="000004E6"/>
    <w:rsid w:val="00001BFD"/>
    <w:rsid w:val="000025E7"/>
    <w:rsid w:val="00003187"/>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00E3"/>
    <w:rsid w:val="00076363"/>
    <w:rsid w:val="00077F48"/>
    <w:rsid w:val="00081569"/>
    <w:rsid w:val="000924EE"/>
    <w:rsid w:val="000A2A1B"/>
    <w:rsid w:val="000A6513"/>
    <w:rsid w:val="000A7672"/>
    <w:rsid w:val="000A7CAE"/>
    <w:rsid w:val="000B1E8B"/>
    <w:rsid w:val="000B4958"/>
    <w:rsid w:val="000B70C6"/>
    <w:rsid w:val="000C2023"/>
    <w:rsid w:val="000C2954"/>
    <w:rsid w:val="000C4172"/>
    <w:rsid w:val="000C4EFE"/>
    <w:rsid w:val="000C5F0C"/>
    <w:rsid w:val="000C6B24"/>
    <w:rsid w:val="000D4408"/>
    <w:rsid w:val="000E1660"/>
    <w:rsid w:val="000E2F0D"/>
    <w:rsid w:val="000E6024"/>
    <w:rsid w:val="000E6EBE"/>
    <w:rsid w:val="000F14B1"/>
    <w:rsid w:val="000F2C15"/>
    <w:rsid w:val="000F549D"/>
    <w:rsid w:val="000F5E33"/>
    <w:rsid w:val="00106121"/>
    <w:rsid w:val="001071A4"/>
    <w:rsid w:val="0011604E"/>
    <w:rsid w:val="00117C1B"/>
    <w:rsid w:val="001235A3"/>
    <w:rsid w:val="001342A5"/>
    <w:rsid w:val="001343F2"/>
    <w:rsid w:val="00137A7C"/>
    <w:rsid w:val="00144492"/>
    <w:rsid w:val="00152CEB"/>
    <w:rsid w:val="001543D3"/>
    <w:rsid w:val="00155105"/>
    <w:rsid w:val="0015535E"/>
    <w:rsid w:val="001563CF"/>
    <w:rsid w:val="00156B99"/>
    <w:rsid w:val="00156E5C"/>
    <w:rsid w:val="0016140C"/>
    <w:rsid w:val="00166C3C"/>
    <w:rsid w:val="00172821"/>
    <w:rsid w:val="00190A68"/>
    <w:rsid w:val="00190D72"/>
    <w:rsid w:val="0019432C"/>
    <w:rsid w:val="001A38C6"/>
    <w:rsid w:val="001A54EA"/>
    <w:rsid w:val="001B3229"/>
    <w:rsid w:val="001B544B"/>
    <w:rsid w:val="001D4533"/>
    <w:rsid w:val="001D4ECD"/>
    <w:rsid w:val="001D718F"/>
    <w:rsid w:val="001D71B9"/>
    <w:rsid w:val="001E311C"/>
    <w:rsid w:val="001E7EC0"/>
    <w:rsid w:val="001F0FAD"/>
    <w:rsid w:val="001F6A1D"/>
    <w:rsid w:val="001F7F69"/>
    <w:rsid w:val="00206D4E"/>
    <w:rsid w:val="00211783"/>
    <w:rsid w:val="0021180B"/>
    <w:rsid w:val="00217B7B"/>
    <w:rsid w:val="00225009"/>
    <w:rsid w:val="00227575"/>
    <w:rsid w:val="0024460F"/>
    <w:rsid w:val="00251D1D"/>
    <w:rsid w:val="00257812"/>
    <w:rsid w:val="00264B79"/>
    <w:rsid w:val="00270786"/>
    <w:rsid w:val="00270DA6"/>
    <w:rsid w:val="002767E8"/>
    <w:rsid w:val="00282707"/>
    <w:rsid w:val="00283A65"/>
    <w:rsid w:val="002850B3"/>
    <w:rsid w:val="00291418"/>
    <w:rsid w:val="00291E1D"/>
    <w:rsid w:val="002A1F62"/>
    <w:rsid w:val="002A3E0F"/>
    <w:rsid w:val="002B432A"/>
    <w:rsid w:val="002B451F"/>
    <w:rsid w:val="002B47E6"/>
    <w:rsid w:val="002B4938"/>
    <w:rsid w:val="002B5788"/>
    <w:rsid w:val="002C2B48"/>
    <w:rsid w:val="002D1E9C"/>
    <w:rsid w:val="002D6415"/>
    <w:rsid w:val="002E7A11"/>
    <w:rsid w:val="002F3286"/>
    <w:rsid w:val="002F5188"/>
    <w:rsid w:val="002F52C5"/>
    <w:rsid w:val="002F6CF2"/>
    <w:rsid w:val="00300902"/>
    <w:rsid w:val="00302432"/>
    <w:rsid w:val="00314F8F"/>
    <w:rsid w:val="00323F29"/>
    <w:rsid w:val="00327118"/>
    <w:rsid w:val="00327130"/>
    <w:rsid w:val="00332B92"/>
    <w:rsid w:val="00334936"/>
    <w:rsid w:val="0033571D"/>
    <w:rsid w:val="003412FC"/>
    <w:rsid w:val="00344F87"/>
    <w:rsid w:val="003532AD"/>
    <w:rsid w:val="00354F27"/>
    <w:rsid w:val="00373F20"/>
    <w:rsid w:val="003772D3"/>
    <w:rsid w:val="00383A50"/>
    <w:rsid w:val="0038493C"/>
    <w:rsid w:val="00385128"/>
    <w:rsid w:val="00385C08"/>
    <w:rsid w:val="0038690E"/>
    <w:rsid w:val="00395F55"/>
    <w:rsid w:val="00396057"/>
    <w:rsid w:val="00396998"/>
    <w:rsid w:val="003A051F"/>
    <w:rsid w:val="003A1519"/>
    <w:rsid w:val="003A42A4"/>
    <w:rsid w:val="003A5ABF"/>
    <w:rsid w:val="003B2793"/>
    <w:rsid w:val="003C07AA"/>
    <w:rsid w:val="003C33F3"/>
    <w:rsid w:val="003C5F1A"/>
    <w:rsid w:val="003C6CD8"/>
    <w:rsid w:val="003E7189"/>
    <w:rsid w:val="003E7F1D"/>
    <w:rsid w:val="003F519B"/>
    <w:rsid w:val="00413870"/>
    <w:rsid w:val="00414FE3"/>
    <w:rsid w:val="00416D3A"/>
    <w:rsid w:val="004209B1"/>
    <w:rsid w:val="00424E58"/>
    <w:rsid w:val="00427A4A"/>
    <w:rsid w:val="004310C5"/>
    <w:rsid w:val="00445CF7"/>
    <w:rsid w:val="0045085A"/>
    <w:rsid w:val="0045435F"/>
    <w:rsid w:val="004550CA"/>
    <w:rsid w:val="00455DF2"/>
    <w:rsid w:val="00460AD0"/>
    <w:rsid w:val="004645C2"/>
    <w:rsid w:val="004748A0"/>
    <w:rsid w:val="00483B2A"/>
    <w:rsid w:val="00486468"/>
    <w:rsid w:val="004A08E0"/>
    <w:rsid w:val="004A29AE"/>
    <w:rsid w:val="004B2E27"/>
    <w:rsid w:val="004B369C"/>
    <w:rsid w:val="004B4197"/>
    <w:rsid w:val="004B6418"/>
    <w:rsid w:val="004B683B"/>
    <w:rsid w:val="004B7D96"/>
    <w:rsid w:val="004C021D"/>
    <w:rsid w:val="004C3247"/>
    <w:rsid w:val="004D2B05"/>
    <w:rsid w:val="004D7B23"/>
    <w:rsid w:val="004E05B1"/>
    <w:rsid w:val="004F518C"/>
    <w:rsid w:val="004F5818"/>
    <w:rsid w:val="005039E0"/>
    <w:rsid w:val="00505D2C"/>
    <w:rsid w:val="00507DDE"/>
    <w:rsid w:val="005123D8"/>
    <w:rsid w:val="00517610"/>
    <w:rsid w:val="00522243"/>
    <w:rsid w:val="00526B5B"/>
    <w:rsid w:val="00532847"/>
    <w:rsid w:val="00542BBB"/>
    <w:rsid w:val="00542E05"/>
    <w:rsid w:val="00551A7D"/>
    <w:rsid w:val="00551DE1"/>
    <w:rsid w:val="00555709"/>
    <w:rsid w:val="00556097"/>
    <w:rsid w:val="00567BAB"/>
    <w:rsid w:val="00574CBA"/>
    <w:rsid w:val="005807AE"/>
    <w:rsid w:val="00582B0C"/>
    <w:rsid w:val="00583ED3"/>
    <w:rsid w:val="005843DE"/>
    <w:rsid w:val="00584BB5"/>
    <w:rsid w:val="00592EDE"/>
    <w:rsid w:val="005965D2"/>
    <w:rsid w:val="00596709"/>
    <w:rsid w:val="0059733F"/>
    <w:rsid w:val="005A5358"/>
    <w:rsid w:val="005B23A5"/>
    <w:rsid w:val="005B3B87"/>
    <w:rsid w:val="005C70EB"/>
    <w:rsid w:val="005D3E5B"/>
    <w:rsid w:val="005D61BA"/>
    <w:rsid w:val="005D7F82"/>
    <w:rsid w:val="005E3D7C"/>
    <w:rsid w:val="005E4759"/>
    <w:rsid w:val="005E67C9"/>
    <w:rsid w:val="005F0E9D"/>
    <w:rsid w:val="005F4706"/>
    <w:rsid w:val="005F69E9"/>
    <w:rsid w:val="00604D55"/>
    <w:rsid w:val="00606504"/>
    <w:rsid w:val="006070C2"/>
    <w:rsid w:val="00621E4C"/>
    <w:rsid w:val="006240E9"/>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2C36"/>
    <w:rsid w:val="006C587B"/>
    <w:rsid w:val="006D0E58"/>
    <w:rsid w:val="006D7184"/>
    <w:rsid w:val="006E3861"/>
    <w:rsid w:val="006E5274"/>
    <w:rsid w:val="006E7572"/>
    <w:rsid w:val="006F16F8"/>
    <w:rsid w:val="006F2E3B"/>
    <w:rsid w:val="00706088"/>
    <w:rsid w:val="00706A19"/>
    <w:rsid w:val="00711E98"/>
    <w:rsid w:val="007120A5"/>
    <w:rsid w:val="00714AE8"/>
    <w:rsid w:val="00717578"/>
    <w:rsid w:val="00717F90"/>
    <w:rsid w:val="00726959"/>
    <w:rsid w:val="00733F3E"/>
    <w:rsid w:val="00736BFF"/>
    <w:rsid w:val="00741819"/>
    <w:rsid w:val="00752A97"/>
    <w:rsid w:val="0075584E"/>
    <w:rsid w:val="00755AA8"/>
    <w:rsid w:val="007577CB"/>
    <w:rsid w:val="00760240"/>
    <w:rsid w:val="00761F7C"/>
    <w:rsid w:val="00765F1B"/>
    <w:rsid w:val="00767692"/>
    <w:rsid w:val="007717BA"/>
    <w:rsid w:val="007721B0"/>
    <w:rsid w:val="00775387"/>
    <w:rsid w:val="00782161"/>
    <w:rsid w:val="00782508"/>
    <w:rsid w:val="00783006"/>
    <w:rsid w:val="00793D38"/>
    <w:rsid w:val="00796EB0"/>
    <w:rsid w:val="007B0321"/>
    <w:rsid w:val="007B52AB"/>
    <w:rsid w:val="007B684A"/>
    <w:rsid w:val="007C1923"/>
    <w:rsid w:val="007C3A15"/>
    <w:rsid w:val="007C68C4"/>
    <w:rsid w:val="007D1D69"/>
    <w:rsid w:val="007D7EEE"/>
    <w:rsid w:val="007E7E12"/>
    <w:rsid w:val="007F0002"/>
    <w:rsid w:val="007F0867"/>
    <w:rsid w:val="0080406E"/>
    <w:rsid w:val="00805EF9"/>
    <w:rsid w:val="008121DB"/>
    <w:rsid w:val="00821130"/>
    <w:rsid w:val="00826400"/>
    <w:rsid w:val="00830107"/>
    <w:rsid w:val="0083191C"/>
    <w:rsid w:val="00833A7A"/>
    <w:rsid w:val="00835366"/>
    <w:rsid w:val="00837E26"/>
    <w:rsid w:val="00844A1F"/>
    <w:rsid w:val="008453B0"/>
    <w:rsid w:val="00845C99"/>
    <w:rsid w:val="008559E1"/>
    <w:rsid w:val="00855A7C"/>
    <w:rsid w:val="0085713C"/>
    <w:rsid w:val="0087328F"/>
    <w:rsid w:val="00874219"/>
    <w:rsid w:val="0087720F"/>
    <w:rsid w:val="008872E0"/>
    <w:rsid w:val="008918D9"/>
    <w:rsid w:val="00892900"/>
    <w:rsid w:val="008A161B"/>
    <w:rsid w:val="008A4172"/>
    <w:rsid w:val="008A7672"/>
    <w:rsid w:val="008B6EF2"/>
    <w:rsid w:val="008C199A"/>
    <w:rsid w:val="008D305E"/>
    <w:rsid w:val="008D3B4E"/>
    <w:rsid w:val="008D5C42"/>
    <w:rsid w:val="008E302B"/>
    <w:rsid w:val="008F3965"/>
    <w:rsid w:val="008F6F62"/>
    <w:rsid w:val="008F77CA"/>
    <w:rsid w:val="00901FB5"/>
    <w:rsid w:val="00903541"/>
    <w:rsid w:val="009037B4"/>
    <w:rsid w:val="009042D9"/>
    <w:rsid w:val="009132EB"/>
    <w:rsid w:val="00913D6C"/>
    <w:rsid w:val="00913ED7"/>
    <w:rsid w:val="009170D3"/>
    <w:rsid w:val="00920C2F"/>
    <w:rsid w:val="00923E54"/>
    <w:rsid w:val="009247C2"/>
    <w:rsid w:val="009262E4"/>
    <w:rsid w:val="009302F3"/>
    <w:rsid w:val="00934E6C"/>
    <w:rsid w:val="0093742A"/>
    <w:rsid w:val="00942C70"/>
    <w:rsid w:val="00946CF4"/>
    <w:rsid w:val="00946F3F"/>
    <w:rsid w:val="0095589C"/>
    <w:rsid w:val="00973BBE"/>
    <w:rsid w:val="009803AE"/>
    <w:rsid w:val="009837D5"/>
    <w:rsid w:val="00995235"/>
    <w:rsid w:val="00995D92"/>
    <w:rsid w:val="009A07B3"/>
    <w:rsid w:val="009A38DA"/>
    <w:rsid w:val="009B0ADE"/>
    <w:rsid w:val="009B3E37"/>
    <w:rsid w:val="009B62EA"/>
    <w:rsid w:val="009C0B7A"/>
    <w:rsid w:val="009D6215"/>
    <w:rsid w:val="009D798D"/>
    <w:rsid w:val="009E3103"/>
    <w:rsid w:val="009E4837"/>
    <w:rsid w:val="009F0C9A"/>
    <w:rsid w:val="009F6D7E"/>
    <w:rsid w:val="00A04639"/>
    <w:rsid w:val="00A11542"/>
    <w:rsid w:val="00A2032F"/>
    <w:rsid w:val="00A25803"/>
    <w:rsid w:val="00A2592D"/>
    <w:rsid w:val="00A2754D"/>
    <w:rsid w:val="00A359DD"/>
    <w:rsid w:val="00A35C1E"/>
    <w:rsid w:val="00A3735E"/>
    <w:rsid w:val="00A37598"/>
    <w:rsid w:val="00A4416A"/>
    <w:rsid w:val="00A44CE3"/>
    <w:rsid w:val="00A452FB"/>
    <w:rsid w:val="00A462DC"/>
    <w:rsid w:val="00A4764A"/>
    <w:rsid w:val="00A7001B"/>
    <w:rsid w:val="00A72C62"/>
    <w:rsid w:val="00A744F9"/>
    <w:rsid w:val="00A75755"/>
    <w:rsid w:val="00A76CED"/>
    <w:rsid w:val="00A80A7F"/>
    <w:rsid w:val="00A81A7D"/>
    <w:rsid w:val="00A8330B"/>
    <w:rsid w:val="00A87E6B"/>
    <w:rsid w:val="00A9099F"/>
    <w:rsid w:val="00A95557"/>
    <w:rsid w:val="00A97F48"/>
    <w:rsid w:val="00AA6939"/>
    <w:rsid w:val="00AB3D3C"/>
    <w:rsid w:val="00AB68DC"/>
    <w:rsid w:val="00AC35BC"/>
    <w:rsid w:val="00AD543C"/>
    <w:rsid w:val="00AF111B"/>
    <w:rsid w:val="00AF49E9"/>
    <w:rsid w:val="00B00124"/>
    <w:rsid w:val="00B00934"/>
    <w:rsid w:val="00B017AD"/>
    <w:rsid w:val="00B02C86"/>
    <w:rsid w:val="00B0517A"/>
    <w:rsid w:val="00B0649F"/>
    <w:rsid w:val="00B1348F"/>
    <w:rsid w:val="00B14C9A"/>
    <w:rsid w:val="00B16F52"/>
    <w:rsid w:val="00B21ECB"/>
    <w:rsid w:val="00B25151"/>
    <w:rsid w:val="00B25726"/>
    <w:rsid w:val="00B27907"/>
    <w:rsid w:val="00B359F3"/>
    <w:rsid w:val="00B42239"/>
    <w:rsid w:val="00B42E8B"/>
    <w:rsid w:val="00B437C0"/>
    <w:rsid w:val="00B47A3C"/>
    <w:rsid w:val="00B52E83"/>
    <w:rsid w:val="00B56C8A"/>
    <w:rsid w:val="00B67646"/>
    <w:rsid w:val="00B70DDC"/>
    <w:rsid w:val="00B77C87"/>
    <w:rsid w:val="00B8468B"/>
    <w:rsid w:val="00B9644A"/>
    <w:rsid w:val="00BA3ACD"/>
    <w:rsid w:val="00BA5AEE"/>
    <w:rsid w:val="00BA674A"/>
    <w:rsid w:val="00BB3714"/>
    <w:rsid w:val="00BB7DB0"/>
    <w:rsid w:val="00BC1411"/>
    <w:rsid w:val="00BC294F"/>
    <w:rsid w:val="00BC625C"/>
    <w:rsid w:val="00BC6997"/>
    <w:rsid w:val="00BD3A99"/>
    <w:rsid w:val="00BD4091"/>
    <w:rsid w:val="00BD4F4B"/>
    <w:rsid w:val="00BD774A"/>
    <w:rsid w:val="00BE0B43"/>
    <w:rsid w:val="00C106CA"/>
    <w:rsid w:val="00C12C48"/>
    <w:rsid w:val="00C142B4"/>
    <w:rsid w:val="00C17EE1"/>
    <w:rsid w:val="00C21AEC"/>
    <w:rsid w:val="00C27B12"/>
    <w:rsid w:val="00C30E83"/>
    <w:rsid w:val="00C32C89"/>
    <w:rsid w:val="00C34455"/>
    <w:rsid w:val="00C47E09"/>
    <w:rsid w:val="00C53CE0"/>
    <w:rsid w:val="00C53F95"/>
    <w:rsid w:val="00C5427B"/>
    <w:rsid w:val="00C545EA"/>
    <w:rsid w:val="00C54722"/>
    <w:rsid w:val="00C66135"/>
    <w:rsid w:val="00C67F5F"/>
    <w:rsid w:val="00C70FF7"/>
    <w:rsid w:val="00C71E6A"/>
    <w:rsid w:val="00C87650"/>
    <w:rsid w:val="00C94FB5"/>
    <w:rsid w:val="00C9609D"/>
    <w:rsid w:val="00CA0054"/>
    <w:rsid w:val="00CA1994"/>
    <w:rsid w:val="00CA72CF"/>
    <w:rsid w:val="00CB054E"/>
    <w:rsid w:val="00CB5E73"/>
    <w:rsid w:val="00CB639C"/>
    <w:rsid w:val="00CB74D4"/>
    <w:rsid w:val="00CC1C96"/>
    <w:rsid w:val="00CC2EC0"/>
    <w:rsid w:val="00CD5A34"/>
    <w:rsid w:val="00CD5EE8"/>
    <w:rsid w:val="00CE1258"/>
    <w:rsid w:val="00CE448B"/>
    <w:rsid w:val="00CE6235"/>
    <w:rsid w:val="00CE67B6"/>
    <w:rsid w:val="00CF02EA"/>
    <w:rsid w:val="00D00C7B"/>
    <w:rsid w:val="00D048F5"/>
    <w:rsid w:val="00D06145"/>
    <w:rsid w:val="00D06162"/>
    <w:rsid w:val="00D1235A"/>
    <w:rsid w:val="00D13989"/>
    <w:rsid w:val="00D13C35"/>
    <w:rsid w:val="00D20702"/>
    <w:rsid w:val="00D25E96"/>
    <w:rsid w:val="00D27C09"/>
    <w:rsid w:val="00D339E2"/>
    <w:rsid w:val="00D40E07"/>
    <w:rsid w:val="00D43A8C"/>
    <w:rsid w:val="00D448F9"/>
    <w:rsid w:val="00D46A18"/>
    <w:rsid w:val="00D47EF1"/>
    <w:rsid w:val="00D5343A"/>
    <w:rsid w:val="00D54DFF"/>
    <w:rsid w:val="00D6379C"/>
    <w:rsid w:val="00D63FBF"/>
    <w:rsid w:val="00D67D94"/>
    <w:rsid w:val="00D710A8"/>
    <w:rsid w:val="00D71B4A"/>
    <w:rsid w:val="00D73EDA"/>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0EA2"/>
    <w:rsid w:val="00DF343D"/>
    <w:rsid w:val="00DF432B"/>
    <w:rsid w:val="00DF5E1A"/>
    <w:rsid w:val="00E01269"/>
    <w:rsid w:val="00E03EBE"/>
    <w:rsid w:val="00E0779A"/>
    <w:rsid w:val="00E107E5"/>
    <w:rsid w:val="00E24DB8"/>
    <w:rsid w:val="00E31161"/>
    <w:rsid w:val="00E321BB"/>
    <w:rsid w:val="00E3251A"/>
    <w:rsid w:val="00E335F9"/>
    <w:rsid w:val="00E51FD6"/>
    <w:rsid w:val="00E6106D"/>
    <w:rsid w:val="00E64B74"/>
    <w:rsid w:val="00E67BD0"/>
    <w:rsid w:val="00E755B1"/>
    <w:rsid w:val="00E832E1"/>
    <w:rsid w:val="00E91668"/>
    <w:rsid w:val="00E9411E"/>
    <w:rsid w:val="00EA0528"/>
    <w:rsid w:val="00EA480C"/>
    <w:rsid w:val="00EA4BAD"/>
    <w:rsid w:val="00EA5226"/>
    <w:rsid w:val="00EA639E"/>
    <w:rsid w:val="00EA6B14"/>
    <w:rsid w:val="00EC1455"/>
    <w:rsid w:val="00EC3CEB"/>
    <w:rsid w:val="00EC7248"/>
    <w:rsid w:val="00ED0B20"/>
    <w:rsid w:val="00ED239E"/>
    <w:rsid w:val="00ED6AC9"/>
    <w:rsid w:val="00ED7B0A"/>
    <w:rsid w:val="00EE47B6"/>
    <w:rsid w:val="00EE7003"/>
    <w:rsid w:val="00EE73B9"/>
    <w:rsid w:val="00EF2B33"/>
    <w:rsid w:val="00EF2BB3"/>
    <w:rsid w:val="00EF2E37"/>
    <w:rsid w:val="00F0171D"/>
    <w:rsid w:val="00F022A1"/>
    <w:rsid w:val="00F046B3"/>
    <w:rsid w:val="00F066E8"/>
    <w:rsid w:val="00F07E8E"/>
    <w:rsid w:val="00F11C9E"/>
    <w:rsid w:val="00F22BE1"/>
    <w:rsid w:val="00F31123"/>
    <w:rsid w:val="00F31ECD"/>
    <w:rsid w:val="00F32360"/>
    <w:rsid w:val="00F337C3"/>
    <w:rsid w:val="00F3651D"/>
    <w:rsid w:val="00F401F3"/>
    <w:rsid w:val="00F448AB"/>
    <w:rsid w:val="00F44ECB"/>
    <w:rsid w:val="00F45503"/>
    <w:rsid w:val="00F46CCD"/>
    <w:rsid w:val="00F50B87"/>
    <w:rsid w:val="00F52732"/>
    <w:rsid w:val="00F53F90"/>
    <w:rsid w:val="00F54DF8"/>
    <w:rsid w:val="00F555A3"/>
    <w:rsid w:val="00F61306"/>
    <w:rsid w:val="00F64134"/>
    <w:rsid w:val="00F70890"/>
    <w:rsid w:val="00F77035"/>
    <w:rsid w:val="00F77138"/>
    <w:rsid w:val="00F80E7C"/>
    <w:rsid w:val="00F81FB7"/>
    <w:rsid w:val="00F8246A"/>
    <w:rsid w:val="00F84D4E"/>
    <w:rsid w:val="00F857F0"/>
    <w:rsid w:val="00F86A43"/>
    <w:rsid w:val="00F9095C"/>
    <w:rsid w:val="00F9128C"/>
    <w:rsid w:val="00F93143"/>
    <w:rsid w:val="00F95321"/>
    <w:rsid w:val="00F9689C"/>
    <w:rsid w:val="00FA046A"/>
    <w:rsid w:val="00FA13F7"/>
    <w:rsid w:val="00FA30A6"/>
    <w:rsid w:val="00FA4DCC"/>
    <w:rsid w:val="00FC1AAF"/>
    <w:rsid w:val="00FC4DF5"/>
    <w:rsid w:val="00FC6F18"/>
    <w:rsid w:val="00FD107E"/>
    <w:rsid w:val="00FD2174"/>
    <w:rsid w:val="00FD2479"/>
    <w:rsid w:val="00FD5E87"/>
    <w:rsid w:val="00FD675B"/>
    <w:rsid w:val="00FD7F98"/>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58A3F"/>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 w:type="character" w:styleId="Onopgelostemelding">
    <w:name w:val="Unresolved Mention"/>
    <w:basedOn w:val="Standaardalinea-lettertype"/>
    <w:uiPriority w:val="99"/>
    <w:semiHidden/>
    <w:unhideWhenUsed/>
    <w:rsid w:val="0071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584551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619920234">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65227638">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hyperlink" Target="http://www.steunpuntpassendonderwijs-povo.nl" TargetMode="Externa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2C85-DD07-456F-B12F-C13D37AA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8212</Words>
  <Characters>45171</Characters>
  <Application>Microsoft Office Word</Application>
  <DocSecurity>0</DocSecurity>
  <Lines>376</Lines>
  <Paragraphs>106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2020-08-05T16:40:00Z</cp:lastPrinted>
  <dcterms:created xsi:type="dcterms:W3CDTF">2021-07-10T20:47:00Z</dcterms:created>
  <dcterms:modified xsi:type="dcterms:W3CDTF">2021-07-10T20:47:00Z</dcterms:modified>
</cp:coreProperties>
</file>