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A97C" w14:textId="386F6099" w:rsidR="007A4B6F" w:rsidRPr="007A4B6F" w:rsidRDefault="007A4B6F">
      <w:r w:rsidRPr="007A4B6F">
        <w:rPr>
          <w:rFonts w:ascii="Calibri" w:eastAsia="Times New Roman" w:hAnsi="Calibri" w:cs="Calibri"/>
          <w:b/>
          <w:bCs/>
          <w:sz w:val="24"/>
          <w:szCs w:val="24"/>
          <w:lang w:eastAsia="nl-NL"/>
        </w:rPr>
        <w:t xml:space="preserve">Toelichting </w:t>
      </w:r>
      <w:r w:rsidR="00B73B4E">
        <w:rPr>
          <w:rFonts w:ascii="Calibri" w:eastAsia="Times New Roman" w:hAnsi="Calibri" w:cs="Calibri"/>
          <w:b/>
          <w:bCs/>
          <w:sz w:val="24"/>
          <w:szCs w:val="24"/>
          <w:lang w:eastAsia="nl-NL"/>
        </w:rPr>
        <w:t>Kijkdozen met groeir</w:t>
      </w:r>
      <w:r w:rsidRPr="007A4B6F">
        <w:rPr>
          <w:rFonts w:ascii="Calibri" w:eastAsia="Times New Roman" w:hAnsi="Calibri" w:cs="Calibri"/>
          <w:b/>
          <w:bCs/>
          <w:sz w:val="24"/>
          <w:szCs w:val="24"/>
          <w:lang w:eastAsia="nl-NL"/>
        </w:rPr>
        <w:t xml:space="preserve">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w:t>
      </w:r>
      <w:r w:rsidR="00CB730B">
        <w:rPr>
          <w:rFonts w:ascii="Calibri" w:eastAsia="Times New Roman" w:hAnsi="Calibri" w:cs="Calibri"/>
          <w:b/>
          <w:bCs/>
          <w:sz w:val="24"/>
          <w:szCs w:val="24"/>
          <w:lang w:eastAsia="nl-NL"/>
        </w:rPr>
        <w:t>2</w:t>
      </w:r>
      <w:r w:rsidR="009A2AFD">
        <w:rPr>
          <w:rFonts w:ascii="Calibri" w:eastAsia="Times New Roman" w:hAnsi="Calibri" w:cs="Calibri"/>
          <w:b/>
          <w:bCs/>
          <w:sz w:val="24"/>
          <w:szCs w:val="24"/>
          <w:lang w:eastAsia="nl-NL"/>
        </w:rPr>
        <w:t>2</w:t>
      </w:r>
      <w:r w:rsidR="004404C9">
        <w:rPr>
          <w:rFonts w:ascii="Calibri" w:eastAsia="Times New Roman" w:hAnsi="Calibri" w:cs="Calibri"/>
          <w:b/>
          <w:bCs/>
          <w:sz w:val="24"/>
          <w:szCs w:val="24"/>
          <w:lang w:eastAsia="nl-NL"/>
        </w:rPr>
        <w:t>-20</w:t>
      </w:r>
      <w:r w:rsidR="00870082">
        <w:rPr>
          <w:rFonts w:ascii="Calibri" w:eastAsia="Times New Roman" w:hAnsi="Calibri" w:cs="Calibri"/>
          <w:b/>
          <w:bCs/>
          <w:sz w:val="24"/>
          <w:szCs w:val="24"/>
          <w:lang w:eastAsia="nl-NL"/>
        </w:rPr>
        <w:t>2</w:t>
      </w:r>
      <w:r w:rsidR="009A2AFD">
        <w:rPr>
          <w:rFonts w:ascii="Calibri" w:eastAsia="Times New Roman" w:hAnsi="Calibri" w:cs="Calibri"/>
          <w:b/>
          <w:bCs/>
          <w:sz w:val="24"/>
          <w:szCs w:val="24"/>
          <w:lang w:eastAsia="nl-NL"/>
        </w:rPr>
        <w:t>3</w:t>
      </w:r>
      <w:r w:rsidRPr="007A4B6F">
        <w:rPr>
          <w:rFonts w:ascii="Calibri" w:eastAsia="Times New Roman" w:hAnsi="Calibri" w:cs="Calibri"/>
          <w:b/>
          <w:bCs/>
          <w:sz w:val="24"/>
          <w:szCs w:val="24"/>
          <w:lang w:eastAsia="nl-NL"/>
        </w:rPr>
        <w:t xml:space="preserve"> </w:t>
      </w:r>
    </w:p>
    <w:p w14:paraId="77C0C499" w14:textId="690B4D49"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2F7CC8">
        <w:rPr>
          <w:rFonts w:ascii="Calibri" w:eastAsia="Times New Roman" w:hAnsi="Calibri" w:cs="Calibri"/>
          <w:b/>
          <w:bCs/>
          <w:i/>
          <w:iCs/>
          <w:lang w:eastAsia="nl-NL"/>
        </w:rPr>
        <w:t xml:space="preserve"> die nu alleen nog geldt voor de periode augustus t/m december 2022</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r w:rsidR="002F7CC8">
        <w:rPr>
          <w:rFonts w:ascii="Calibri" w:eastAsia="Times New Roman" w:hAnsi="Calibri" w:cs="Calibri"/>
          <w:b/>
          <w:bCs/>
          <w:i/>
          <w:iCs/>
          <w:lang w:eastAsia="nl-NL"/>
        </w:rPr>
        <w:t>Daarna geldt de kalenderjaar bekostiging van de vereenvoudigde bekostiging PO</w:t>
      </w:r>
      <w:r w:rsidR="00915EBA">
        <w:rPr>
          <w:rFonts w:ascii="Calibri" w:eastAsia="Times New Roman" w:hAnsi="Calibri" w:cs="Calibri"/>
          <w:b/>
          <w:bCs/>
          <w:i/>
          <w:iCs/>
          <w:lang w:eastAsia="nl-NL"/>
        </w:rPr>
        <w:t xml:space="preserve"> en vervalt deze groeiregeling geheel</w:t>
      </w:r>
      <w:r w:rsidR="002F7CC8">
        <w:rPr>
          <w:rFonts w:ascii="Calibri" w:eastAsia="Times New Roman" w:hAnsi="Calibri" w:cs="Calibri"/>
          <w:b/>
          <w:bCs/>
          <w:i/>
          <w:iCs/>
          <w:lang w:eastAsia="nl-NL"/>
        </w:rPr>
        <w:t>.</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47EBB2BD" w:rsidR="000B1715" w:rsidRDefault="000B1715" w:rsidP="000B1715">
      <w:r>
        <w:t xml:space="preserve">Met de komst van passend onderwijs per 1 augustus 2014 </w:t>
      </w:r>
      <w:r w:rsidR="00BD6A4E">
        <w:t>zijn d</w:t>
      </w:r>
      <w:r>
        <w:t xml:space="preserve">e </w:t>
      </w:r>
      <w:r w:rsidR="00264FF2">
        <w:t xml:space="preserve">oude </w:t>
      </w:r>
      <w:r>
        <w:t xml:space="preserve">groeiregelingen voor het </w:t>
      </w:r>
      <w:r w:rsidR="004404C9">
        <w:t>(V)</w:t>
      </w:r>
      <w:proofErr w:type="gramStart"/>
      <w:r w:rsidR="004404C9">
        <w:t>SO</w:t>
      </w:r>
      <w:r>
        <w:t xml:space="preserve"> cluster</w:t>
      </w:r>
      <w:proofErr w:type="gramEnd"/>
      <w:r>
        <w:t xml:space="preserve">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1A11EED3" w:rsidR="000B1715" w:rsidRDefault="000B1715" w:rsidP="000B1715">
      <w:r>
        <w:t xml:space="preserve">De bekostiging van de </w:t>
      </w:r>
      <w:r w:rsidR="004404C9">
        <w:t>(V)SO</w:t>
      </w:r>
      <w:r>
        <w:t xml:space="preserve">-school vindt onder passend onderwijs plaats door het Rijk </w:t>
      </w:r>
      <w:r w:rsidR="008874EA">
        <w:t xml:space="preserve">op basis van 1 okt. T-1 </w:t>
      </w:r>
      <w:r>
        <w:t>waar het de basisbekostiging betreft, en door het samenwerkingsverband waar het de ondersteuningsbekostiging</w:t>
      </w:r>
      <w:r>
        <w:rPr>
          <w:rStyle w:val="Voetnootmarkering"/>
        </w:rPr>
        <w:footnoteReference w:id="2"/>
      </w:r>
      <w:r w:rsidR="008514AF">
        <w:t xml:space="preserve"> betreft</w:t>
      </w:r>
      <w:r w:rsidR="00423027">
        <w:rPr>
          <w:rStyle w:val="Voetnootmarkering"/>
        </w:rPr>
        <w:footnoteReference w:id="3"/>
      </w:r>
      <w:r>
        <w:t xml:space="preserve">. </w:t>
      </w:r>
      <w:r w:rsidR="002651E3">
        <w:t>In de wet is geregeld dat het samenwerk</w:t>
      </w:r>
      <w:r w:rsidR="00597E81">
        <w:t xml:space="preserve">ingsverband de ondersteuningsbekostiging moet betalen voor </w:t>
      </w:r>
      <w:r>
        <w:t>leerlingen</w:t>
      </w:r>
      <w:r w:rsidR="00597E81">
        <w:t xml:space="preserve"> die </w:t>
      </w:r>
      <w:r w:rsidR="00346A4A">
        <w:t xml:space="preserve">in de periode na </w:t>
      </w:r>
      <w:r>
        <w:t>1 oktober T-1</w:t>
      </w:r>
      <w:r w:rsidR="00597E81">
        <w:t xml:space="preserve"> </w:t>
      </w:r>
      <w:r w:rsidR="00346A4A">
        <w:t xml:space="preserve">tot en met 1 </w:t>
      </w:r>
      <w:r w:rsidR="00597E81">
        <w:t xml:space="preserve">februari </w:t>
      </w:r>
      <w:r w:rsidR="00022AE1">
        <w:t>daaropvolgend</w:t>
      </w:r>
      <w:r w:rsidR="00597E81">
        <w:t xml:space="preserve">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4"/>
      </w:r>
      <w:r w:rsidR="0099429F">
        <w:t xml:space="preserve">. </w:t>
      </w:r>
      <w:r>
        <w:t>Het budget dat beschikbaar was voor de ‘oude’ groeiregelingen is overgegaan naar de samenwerkingsverbanden.</w:t>
      </w:r>
    </w:p>
    <w:p w14:paraId="4442D487" w14:textId="62A5B93D" w:rsidR="00C01399" w:rsidRPr="00C01399" w:rsidRDefault="00346A4A" w:rsidP="00C01399">
      <w:pPr>
        <w:spacing w:after="0"/>
        <w:rPr>
          <w:i/>
        </w:rPr>
      </w:pPr>
      <w:r>
        <w:rPr>
          <w:i/>
        </w:rPr>
        <w:t>W</w:t>
      </w:r>
      <w:r w:rsidR="00C01399" w:rsidRPr="00C01399">
        <w:rPr>
          <w:i/>
        </w:rPr>
        <w:t>ijze van bepaling van toename en afname aantal leerlingen</w:t>
      </w:r>
    </w:p>
    <w:p w14:paraId="3B90978E" w14:textId="7F8B538B" w:rsidR="0086321F" w:rsidRDefault="002660B4" w:rsidP="009A0012">
      <w:pPr>
        <w:spacing w:after="0"/>
        <w:rPr>
          <w:rFonts w:ascii="Calibri" w:eastAsia="Times New Roman" w:hAnsi="Calibri" w:cs="Calibri"/>
          <w:lang w:eastAsia="nl-NL"/>
        </w:rPr>
      </w:pPr>
      <w:r>
        <w:t xml:space="preserve">In de regeling </w:t>
      </w:r>
      <w:r w:rsidR="00346A4A">
        <w:t xml:space="preserve">vanaf augustus 2014 </w:t>
      </w:r>
      <w:r>
        <w:t xml:space="preserve">is het aantal nieuwe leerlingen dat door het samenwerkingsverband is verwezen en ingeschreven in het </w:t>
      </w:r>
      <w:r w:rsidR="004404C9">
        <w:t>SO</w:t>
      </w:r>
      <w:r>
        <w:t xml:space="preserve"> </w:t>
      </w:r>
      <w:r w:rsidR="00FF238A">
        <w:t xml:space="preserve">resp. het </w:t>
      </w:r>
      <w:r w:rsidR="004404C9">
        <w:t>VSO</w:t>
      </w:r>
      <w:r w:rsidR="00FF238A">
        <w:t xml:space="preserve"> </w:t>
      </w:r>
      <w:r>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na 1 oktober tot en met 1 februari daaropvolgend</w:t>
      </w:r>
      <w:r>
        <w:t xml:space="preserve">. We kijken dus vanuit het perspectief van </w:t>
      </w:r>
      <w:r w:rsidR="0086321F">
        <w:t>elk</w:t>
      </w:r>
      <w:r>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240FBD32"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w:t>
      </w:r>
      <w:r w:rsidR="00936BCA">
        <w:rPr>
          <w:rFonts w:ascii="Calibri" w:eastAsia="Times New Roman" w:hAnsi="Calibri" w:cs="Calibri"/>
          <w:lang w:eastAsia="nl-NL"/>
        </w:rPr>
        <w:t xml:space="preserve">basis- en </w:t>
      </w:r>
      <w:r w:rsidRPr="007A4B6F">
        <w:rPr>
          <w:rFonts w:ascii="Calibri" w:eastAsia="Times New Roman" w:hAnsi="Calibri" w:cs="Calibri"/>
          <w:lang w:eastAsia="nl-NL"/>
        </w:rPr>
        <w:t xml:space="preserve">ondersteuningsbekostiging personeel </w:t>
      </w:r>
      <w:r w:rsidR="001A7D79">
        <w:rPr>
          <w:rFonts w:ascii="Calibri" w:eastAsia="Times New Roman" w:hAnsi="Calibri" w:cs="Calibri"/>
          <w:lang w:eastAsia="nl-NL"/>
        </w:rPr>
        <w:t xml:space="preserve">per leerling </w:t>
      </w:r>
      <w:r w:rsidRPr="007A4B6F">
        <w:rPr>
          <w:rFonts w:ascii="Calibri" w:eastAsia="Times New Roman" w:hAnsi="Calibri" w:cs="Calibri"/>
          <w:lang w:eastAsia="nl-NL"/>
        </w:rPr>
        <w:t xml:space="preserve">over te dragen.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proofErr w:type="spellStart"/>
      <w:r w:rsidRPr="007A4B6F">
        <w:rPr>
          <w:rFonts w:ascii="Calibri" w:eastAsia="Times New Roman" w:hAnsi="Calibri" w:cs="Calibri"/>
          <w:lang w:eastAsia="nl-NL"/>
        </w:rPr>
        <w:t>groeileerling</w:t>
      </w:r>
      <w:proofErr w:type="spellEnd"/>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-school beschikbaar komt</w:t>
      </w:r>
      <w:r w:rsidR="00423027">
        <w:rPr>
          <w:rStyle w:val="Voetnootmarkering"/>
          <w:rFonts w:ascii="Calibri" w:eastAsia="Times New Roman" w:hAnsi="Calibri" w:cs="Calibri"/>
          <w:lang w:eastAsia="nl-NL"/>
        </w:rPr>
        <w:footnoteReference w:id="5"/>
      </w:r>
      <w:r w:rsidRPr="007A4B6F">
        <w:rPr>
          <w:rFonts w:ascii="Calibri" w:eastAsia="Times New Roman" w:hAnsi="Calibri" w:cs="Calibri"/>
          <w:lang w:eastAsia="nl-NL"/>
        </w:rPr>
        <w:t xml:space="preserve">.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w:t>
      </w:r>
      <w:r w:rsidR="00423027">
        <w:rPr>
          <w:rFonts w:ascii="Calibri" w:eastAsia="Times New Roman" w:hAnsi="Calibri" w:cs="Calibri"/>
          <w:lang w:eastAsia="nl-NL"/>
        </w:rPr>
        <w:t xml:space="preserve">momenteel </w:t>
      </w:r>
      <w:r w:rsidRPr="007A4B6F">
        <w:rPr>
          <w:rFonts w:ascii="Calibri" w:eastAsia="Times New Roman" w:hAnsi="Calibri" w:cs="Calibri"/>
          <w:lang w:eastAsia="nl-NL"/>
        </w:rPr>
        <w:t xml:space="preserve">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w:t>
      </w:r>
      <w:r w:rsidR="00202366">
        <w:rPr>
          <w:rFonts w:ascii="Calibri" w:eastAsia="Times New Roman" w:hAnsi="Calibri" w:cs="Calibri"/>
          <w:lang w:eastAsia="nl-NL"/>
        </w:rPr>
        <w:t xml:space="preserve">m.b.t. de materiële bekostiging </w:t>
      </w:r>
      <w:r w:rsidRPr="007A4B6F">
        <w:rPr>
          <w:rFonts w:ascii="Calibri" w:eastAsia="Times New Roman" w:hAnsi="Calibri" w:cs="Calibri"/>
          <w:lang w:eastAsia="nl-NL"/>
        </w:rPr>
        <w:t xml:space="preserve">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w:t>
      </w:r>
      <w:r>
        <w:rPr>
          <w:rFonts w:ascii="Calibri" w:eastAsia="Times New Roman" w:hAnsi="Calibri" w:cs="Calibri"/>
          <w:lang w:eastAsia="nl-NL"/>
        </w:rPr>
        <w:lastRenderedPageBreak/>
        <w:t xml:space="preserve">instrument </w:t>
      </w:r>
      <w:r w:rsidR="0099429F">
        <w:rPr>
          <w:rFonts w:ascii="Calibri" w:eastAsia="Times New Roman" w:hAnsi="Calibri" w:cs="Calibri"/>
          <w:lang w:eastAsia="nl-NL"/>
        </w:rPr>
        <w:t xml:space="preserve">voor de </w:t>
      </w:r>
      <w:bookmarkStart w:id="0" w:name="_Hlk113885176"/>
      <w:r>
        <w:rPr>
          <w:rFonts w:ascii="Calibri" w:eastAsia="Times New Roman" w:hAnsi="Calibri" w:cs="Calibri"/>
          <w:lang w:eastAsia="nl-NL"/>
        </w:rPr>
        <w:t>Groeiregeling</w:t>
      </w:r>
      <w:bookmarkEnd w:id="0"/>
      <w:r>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FF00BC">
        <w:rPr>
          <w:rFonts w:ascii="Calibri" w:eastAsia="Times New Roman" w:hAnsi="Calibri" w:cs="Calibri"/>
          <w:lang w:eastAsia="nl-NL"/>
        </w:rPr>
        <w:t>Groeiregeling</w:t>
      </w:r>
      <w:r w:rsidR="00FF00BC">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FF00BC">
        <w:rPr>
          <w:rFonts w:ascii="Calibri" w:eastAsia="Times New Roman" w:hAnsi="Calibri" w:cs="Calibri"/>
          <w:lang w:eastAsia="nl-NL"/>
        </w:rPr>
        <w:t>Groeiregeling</w:t>
      </w:r>
      <w:r w:rsidR="00FF00BC">
        <w:rPr>
          <w:rFonts w:ascii="Calibri" w:eastAsia="Times New Roman" w:hAnsi="Calibri" w:cs="Calibri"/>
          <w:lang w:eastAsia="nl-NL"/>
        </w:rPr>
        <w:t xml:space="preserve">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5E1414C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proofErr w:type="spellStart"/>
      <w:r w:rsidR="007A7379">
        <w:t>TLV</w:t>
      </w:r>
      <w:r w:rsidR="00DA2A0C">
        <w:t>’</w:t>
      </w:r>
      <w:r w:rsidR="00C5253A">
        <w:t>s</w:t>
      </w:r>
      <w:proofErr w:type="spellEnd"/>
      <w:r w:rsidR="00C5253A">
        <w:t xml:space="preserve"> </w:t>
      </w:r>
      <w:r w:rsidR="00DA2A0C">
        <w:t xml:space="preserve">zorgvuldig moet gebeuren en </w:t>
      </w:r>
      <w:r>
        <w:t>niet eenvoudig is.</w:t>
      </w:r>
      <w:r w:rsidR="00B2258D">
        <w:t xml:space="preserve"> </w:t>
      </w:r>
      <w:r>
        <w:t xml:space="preserve">Niet elke leerling telt mee en niet elke leerling moet </w:t>
      </w:r>
      <w:r w:rsidR="00202366">
        <w:t>in mindering worden gebracht</w:t>
      </w:r>
      <w:r>
        <w:t xml:space="preserve">. Als het </w:t>
      </w:r>
      <w:proofErr w:type="gramStart"/>
      <w:r w:rsidR="004404C9">
        <w:t>SO</w:t>
      </w:r>
      <w:r>
        <w:t xml:space="preserve"> cluster</w:t>
      </w:r>
      <w:proofErr w:type="gramEnd"/>
      <w:r>
        <w:t xml:space="preserve">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w:t>
      </w:r>
      <w:r w:rsidR="00202366">
        <w:t xml:space="preserve">in mindering moeten </w:t>
      </w:r>
      <w:r>
        <w:t>worden</w:t>
      </w:r>
      <w:r w:rsidR="00202366">
        <w:t xml:space="preserve"> gebracht</w:t>
      </w:r>
      <w:r>
        <w:t xml:space="preserve">.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7FEF9237" w:rsidR="000B1715" w:rsidRDefault="000B1715" w:rsidP="000B1715">
      <w:r>
        <w:t xml:space="preserve">DUO </w:t>
      </w:r>
      <w:r w:rsidR="004D755C">
        <w:t xml:space="preserve">is </w:t>
      </w:r>
      <w:r>
        <w:t>behulpzaam bij de vaststelling van de aantallen leerlingen die in dit kader van belang zijn</w:t>
      </w:r>
      <w:r w:rsidR="004D755C">
        <w:rPr>
          <w:rStyle w:val="Voetnootmarkering"/>
        </w:rPr>
        <w:footnoteReference w:id="6"/>
      </w:r>
      <w:r>
        <w:t xml:space="preserve">. De opgave van een </w:t>
      </w:r>
      <w:r w:rsidR="004404C9">
        <w:t>(V)SO</w:t>
      </w:r>
      <w:r>
        <w:t xml:space="preserve">-school via </w:t>
      </w:r>
      <w:r w:rsidR="00E042BE">
        <w:t xml:space="preserve">ROD (Register </w:t>
      </w:r>
      <w:proofErr w:type="spellStart"/>
      <w:r w:rsidR="00E042BE">
        <w:t>OnderwijsDeelnemers</w:t>
      </w:r>
      <w:proofErr w:type="spellEnd"/>
      <w:r w:rsidR="00E042BE">
        <w:t xml:space="preserve">, voorheen BRON) </w:t>
      </w:r>
      <w:r>
        <w:t>van de ingeschreven leerlingen wordt door DUO via internet in</w:t>
      </w:r>
      <w:r w:rsidR="007F66CB">
        <w:t xml:space="preserve"> zogenaamde kijkglazen</w:t>
      </w:r>
      <w:r w:rsidR="007F66CB">
        <w:rPr>
          <w:rStyle w:val="Voetnootmarkering"/>
        </w:rPr>
        <w:footnoteReference w:id="7"/>
      </w:r>
      <w:r w:rsidR="007F66CB">
        <w:t xml:space="preserve"> </w:t>
      </w:r>
      <w:r>
        <w:t xml:space="preserve">gezet </w:t>
      </w:r>
      <w:r w:rsidR="00E0400A">
        <w:t>zo</w:t>
      </w:r>
      <w:r>
        <w:t xml:space="preserve">dat elk samenwerkingsverband en elke </w:t>
      </w:r>
      <w:r w:rsidR="004404C9">
        <w:t>(V)SO</w:t>
      </w:r>
      <w:r>
        <w:t xml:space="preserve">-school kan nagaan om welke aantallen </w:t>
      </w:r>
      <w:r w:rsidR="00E0400A">
        <w:t xml:space="preserve">nieuwe </w:t>
      </w:r>
      <w:proofErr w:type="spellStart"/>
      <w:r w:rsidR="007A7379">
        <w:t>TLV</w:t>
      </w:r>
      <w:r w:rsidR="00E0400A">
        <w:t>’s</w:t>
      </w:r>
      <w:proofErr w:type="spellEnd"/>
      <w:r>
        <w:t xml:space="preserve"> en </w:t>
      </w:r>
      <w:r w:rsidR="00E0400A">
        <w:t>uitges</w:t>
      </w:r>
      <w:r w:rsidR="000C157D">
        <w:t>chreven</w:t>
      </w:r>
      <w:r w:rsidR="00E0400A">
        <w:t xml:space="preserve"> </w:t>
      </w:r>
      <w:proofErr w:type="spellStart"/>
      <w:r w:rsidR="007A7379">
        <w:t>TLV</w:t>
      </w:r>
      <w:r w:rsidR="00E0400A">
        <w:t>’s</w:t>
      </w:r>
      <w:proofErr w:type="spellEnd"/>
      <w:r>
        <w:t xml:space="preserve"> het </w:t>
      </w:r>
      <w:r w:rsidR="00C01399">
        <w:t xml:space="preserve">per school </w:t>
      </w:r>
      <w:r w:rsidR="008514AF">
        <w:t>per</w:t>
      </w:r>
      <w:r w:rsidR="00C01399">
        <w:t xml:space="preserve"> samenwerkingsverband </w:t>
      </w:r>
      <w:r>
        <w:t>gaat</w:t>
      </w:r>
      <w:r w:rsidR="004404C9">
        <w:rPr>
          <w:rStyle w:val="Voetnootmarkering"/>
        </w:rPr>
        <w:footnoteReference w:id="8"/>
      </w:r>
      <w:r w:rsidR="00B72D62">
        <w:rPr>
          <w:rStyle w:val="Voetnootmarkering"/>
        </w:rPr>
        <w:footnoteReference w:id="9"/>
      </w:r>
      <w:r>
        <w:t>.</w:t>
      </w:r>
    </w:p>
    <w:p w14:paraId="4E784058" w14:textId="5B562493"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r w:rsidR="00264FF2">
        <w:t xml:space="preserve"> waarbij </w:t>
      </w:r>
      <w:proofErr w:type="spellStart"/>
      <w:r w:rsidR="00CD168E">
        <w:t>eenvoudigheidshalve</w:t>
      </w:r>
      <w:proofErr w:type="spellEnd"/>
      <w:r w:rsidR="00CD168E">
        <w:t xml:space="preserve"> ‘oude jaren’ worden gebruikt</w:t>
      </w:r>
      <w:r w:rsidR="000B1715">
        <w:t>.</w:t>
      </w:r>
    </w:p>
    <w:p w14:paraId="7649410A" w14:textId="4282242D"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De groeiregeling</w:t>
      </w:r>
    </w:p>
    <w:p w14:paraId="73510B00" w14:textId="53F6A94E"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w:t>
      </w:r>
      <w:r w:rsidR="009C60F0">
        <w:rPr>
          <w:rFonts w:ascii="Calibri" w:eastAsia="Times New Roman" w:hAnsi="Calibri" w:cs="Calibri"/>
          <w:lang w:eastAsia="nl-NL"/>
        </w:rPr>
        <w:t xml:space="preserve">(voor 22-23 </w:t>
      </w:r>
      <w:r w:rsidR="009C60F0">
        <w:rPr>
          <w:rFonts w:ascii="Calibri" w:eastAsia="Times New Roman" w:hAnsi="Calibri" w:cs="Calibri"/>
          <w:lang w:eastAsia="nl-NL"/>
        </w:rPr>
        <w:lastRenderedPageBreak/>
        <w:t>betreft het door de nieuwe bekostigingssystematiek PO vanaf 1 jan. 2023 dat het schooljaar nu alle</w:t>
      </w:r>
      <w:r w:rsidR="008A108F">
        <w:rPr>
          <w:rFonts w:ascii="Calibri" w:eastAsia="Times New Roman" w:hAnsi="Calibri" w:cs="Calibri"/>
          <w:lang w:eastAsia="nl-NL"/>
        </w:rPr>
        <w:t xml:space="preserve">en </w:t>
      </w:r>
      <w:r w:rsidR="009C60F0">
        <w:rPr>
          <w:rFonts w:ascii="Calibri" w:eastAsia="Times New Roman" w:hAnsi="Calibri" w:cs="Calibri"/>
          <w:lang w:eastAsia="nl-NL"/>
        </w:rPr>
        <w:t xml:space="preserve">de periode aug-dec 2022 betreft) en </w:t>
      </w:r>
      <w:r w:rsidR="008A108F">
        <w:rPr>
          <w:rFonts w:ascii="Calibri" w:eastAsia="Times New Roman" w:hAnsi="Calibri" w:cs="Calibri"/>
          <w:lang w:eastAsia="nl-NL"/>
        </w:rPr>
        <w:t xml:space="preserve">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7C614B05" w:rsidR="004B4966" w:rsidRDefault="004B4966" w:rsidP="004B4966">
      <w:r>
        <w:t xml:space="preserve">Van overdracht van bekostiging is alleen sprake wanneer een leerling in de periode tussen 1 oktober T-1 t/m 1 februari T wordt ingeschreven in het </w:t>
      </w:r>
      <w:r w:rsidR="004404C9">
        <w:t>(V)</w:t>
      </w:r>
      <w:proofErr w:type="gramStart"/>
      <w:r w:rsidR="004404C9">
        <w:t>SO</w:t>
      </w:r>
      <w:r>
        <w:t xml:space="preserve"> </w:t>
      </w:r>
      <w:r w:rsidR="00903163">
        <w:t>cluster</w:t>
      </w:r>
      <w:proofErr w:type="gramEnd"/>
      <w:r w:rsidR="00903163">
        <w:t xml:space="preserve"> 3/4 </w:t>
      </w:r>
      <w:r>
        <w:t xml:space="preserve">met een toelaatbaarheidsverklaring die niet gebruikt is bij een inschrijving in het </w:t>
      </w:r>
      <w:r w:rsidR="004404C9">
        <w:t>(V)SO</w:t>
      </w:r>
      <w:r>
        <w:t xml:space="preserve"> </w:t>
      </w:r>
      <w:r w:rsidR="00903163">
        <w:t xml:space="preserve">cluster 3/4 </w:t>
      </w:r>
      <w:r>
        <w:t xml:space="preserve">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1750A486" w:rsidR="004B4966" w:rsidRDefault="00870713" w:rsidP="004B4966">
      <w:r>
        <w:t>Wanneer een</w:t>
      </w:r>
      <w:r w:rsidR="004B4966">
        <w:t xml:space="preserve"> leerling uitgeschreven wordt in diezelfde periode zonder dat de leerling bij een andere </w:t>
      </w:r>
      <w:r w:rsidR="004404C9">
        <w:t>(V)SO</w:t>
      </w:r>
      <w:r w:rsidR="004B4966">
        <w:t xml:space="preserve">-school </w:t>
      </w:r>
      <w:r w:rsidR="00B80815">
        <w:t>- gesitueerd binnen of buiten het samenwerkingsverband -</w:t>
      </w:r>
      <w:r w:rsidR="00B80815" w:rsidDel="00B80815">
        <w:t xml:space="preserve"> </w:t>
      </w:r>
      <w:r w:rsidR="004B4966">
        <w:t>wordt ingeschreven, is sprake van een ‘</w:t>
      </w:r>
      <w:r w:rsidR="004B4966" w:rsidRPr="00B1407D">
        <w:rPr>
          <w:u w:val="single"/>
        </w:rPr>
        <w:t>uitges</w:t>
      </w:r>
      <w:r w:rsidR="000C157D">
        <w:rPr>
          <w:u w:val="single"/>
        </w:rPr>
        <w:t>chreven</w:t>
      </w:r>
      <w:r w:rsidR="004B4966" w:rsidRPr="00B1407D">
        <w:rPr>
          <w:u w:val="single"/>
        </w:rPr>
        <w:t xml:space="preserve"> </w:t>
      </w:r>
      <w:r w:rsidR="007A7379">
        <w:rPr>
          <w:u w:val="single"/>
        </w:rPr>
        <w:t>TLV</w:t>
      </w:r>
      <w:r w:rsidR="004B4966">
        <w:rPr>
          <w:u w:val="single"/>
        </w:rPr>
        <w:t>’</w:t>
      </w:r>
      <w:r w:rsidR="004B4966">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Pr>
          <w:rFonts w:ascii="Calibri" w:eastAsia="Times New Roman" w:hAnsi="Calibri" w:cs="Calibri"/>
          <w:lang w:eastAsia="nl-NL"/>
        </w:rPr>
        <w:t>troom</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20E9C10F"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proofErr w:type="spellStart"/>
      <w:r w:rsidR="007A7379">
        <w:t>TLV</w:t>
      </w:r>
      <w:r w:rsidR="0099429F">
        <w:t>’</w:t>
      </w:r>
      <w:r>
        <w:t>s</w:t>
      </w:r>
      <w:proofErr w:type="spellEnd"/>
      <w:r>
        <w:t xml:space="preserve"> </w:t>
      </w:r>
      <w:r w:rsidR="0099429F">
        <w:t xml:space="preserve">van alle categorieën </w:t>
      </w:r>
      <w:r>
        <w:t xml:space="preserve">(nieuwe </w:t>
      </w:r>
      <w:proofErr w:type="spellStart"/>
      <w:r w:rsidR="007A7379">
        <w:t>TLV</w:t>
      </w:r>
      <w:r>
        <w:t>’s</w:t>
      </w:r>
      <w:proofErr w:type="spellEnd"/>
      <w:r>
        <w:t xml:space="preserve"> minus uitges</w:t>
      </w:r>
      <w:r w:rsidR="000C157D">
        <w:t>chreven</w:t>
      </w:r>
      <w:r>
        <w:t xml:space="preserve"> </w:t>
      </w:r>
      <w:proofErr w:type="spellStart"/>
      <w:r w:rsidR="007A7379">
        <w:t>TLV</w:t>
      </w:r>
      <w:r>
        <w:t>’s</w:t>
      </w:r>
      <w:proofErr w:type="spellEnd"/>
      <w:r>
        <w:t>)</w:t>
      </w:r>
      <w:r w:rsidR="0099429F">
        <w:t xml:space="preserve"> met de conditie dat dit totaal aantal groter moet zijn dan 0</w:t>
      </w:r>
      <w:r w:rsidR="0073375C">
        <w:t xml:space="preserve"> (anders wordt de uitkomst op 0 gesteld)</w:t>
      </w:r>
      <w:r w:rsidR="0099429F">
        <w:t xml:space="preserve">.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w:t>
      </w:r>
      <w:proofErr w:type="gramStart"/>
      <w:r w:rsidR="004404C9">
        <w:t>SO</w:t>
      </w:r>
      <w:r>
        <w:t xml:space="preserve"> school</w:t>
      </w:r>
      <w:proofErr w:type="gramEnd"/>
      <w:r>
        <w:t xml:space="preserve"> met meerdere vestigingen in één samenwerkingsverband moet de telling</w:t>
      </w:r>
      <w:r w:rsidR="00790FB6">
        <w:t>en</w:t>
      </w:r>
      <w:r>
        <w:t xml:space="preserve">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26B01353"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w:t>
      </w:r>
      <w:r w:rsidR="00704152">
        <w:t xml:space="preserve">een leerling van </w:t>
      </w:r>
      <w:r w:rsidR="00786EAB">
        <w:t xml:space="preserve">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4BE20D7A" w14:textId="77777777" w:rsidR="00704152"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w:t>
      </w:r>
      <w:proofErr w:type="gramStart"/>
      <w:r>
        <w:t>beduidend</w:t>
      </w:r>
      <w:proofErr w:type="gramEnd"/>
      <w:r>
        <w:t xml:space="preserve"> meer dan die van bekostigingscategorie ‘laag’. </w:t>
      </w:r>
    </w:p>
    <w:p w14:paraId="5130632E" w14:textId="38CA04E8" w:rsidR="004B4966" w:rsidRDefault="004B4966" w:rsidP="004B4966">
      <w:r>
        <w:t xml:space="preserve">In het </w:t>
      </w:r>
      <w:r w:rsidR="004404C9">
        <w:t>SO</w:t>
      </w:r>
      <w:r>
        <w:t xml:space="preserve"> speelt ook nog het verschil in leeftijdscategorie een rol: ‘jonger dan 8 jaar’ resp. ‘8 jaar en ouder’ omdat hiervoor de bedragen </w:t>
      </w:r>
      <w:r w:rsidR="00B80815">
        <w:t xml:space="preserve">ook </w:t>
      </w:r>
      <w:r>
        <w:t>verschillen.</w:t>
      </w:r>
    </w:p>
    <w:p w14:paraId="392AFD84" w14:textId="77777777" w:rsidR="009C60F0" w:rsidRDefault="009C60F0" w:rsidP="004B4966"/>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w:t>
      </w:r>
      <w:proofErr w:type="gramStart"/>
      <w:r w:rsidR="004404C9">
        <w:t>SO</w:t>
      </w:r>
      <w:r>
        <w:t xml:space="preserve"> school</w:t>
      </w:r>
      <w:proofErr w:type="gramEnd"/>
      <w:r>
        <w:t xml:space="preserve"> kan blijken dat er sprake is van een </w:t>
      </w:r>
      <w:r w:rsidR="00B80815">
        <w:t>negatieve uitkomst</w:t>
      </w:r>
      <w:r>
        <w:t>. In dat geval vindt geen 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proofErr w:type="spellStart"/>
      <w:r w:rsidR="007A7379">
        <w:rPr>
          <w:rFonts w:ascii="Calibri" w:eastAsia="Times New Roman" w:hAnsi="Calibri" w:cs="Calibri"/>
          <w:lang w:eastAsia="nl-NL"/>
        </w:rPr>
        <w:t>TLV</w:t>
      </w:r>
      <w:r w:rsidR="008A108F">
        <w:rPr>
          <w:rFonts w:ascii="Calibri" w:eastAsia="Times New Roman" w:hAnsi="Calibri" w:cs="Calibri"/>
          <w:lang w:eastAsia="nl-NL"/>
        </w:rPr>
        <w:t>’s</w:t>
      </w:r>
      <w:proofErr w:type="spellEnd"/>
      <w:r w:rsidR="008A108F">
        <w:rPr>
          <w:rFonts w:ascii="Calibri" w:eastAsia="Times New Roman" w:hAnsi="Calibri" w:cs="Calibri"/>
          <w:lang w:eastAsia="nl-NL"/>
        </w:rPr>
        <w:t xml:space="preserve">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4D039F25"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w:t>
      </w:r>
      <w:r w:rsidR="00870713" w:rsidRPr="007A4B6F">
        <w:rPr>
          <w:rFonts w:ascii="Calibri" w:eastAsia="Times New Roman" w:hAnsi="Calibri" w:cs="Calibri"/>
          <w:lang w:eastAsia="nl-NL"/>
        </w:rPr>
        <w:t xml:space="preserve">de </w:t>
      </w:r>
      <w:r w:rsidR="00870713">
        <w:rPr>
          <w:rFonts w:ascii="Calibri" w:eastAsia="Times New Roman" w:hAnsi="Calibri" w:cs="Calibri"/>
          <w:lang w:eastAsia="nl-NL"/>
        </w:rPr>
        <w:t>overdrachtsverplichting</w:t>
      </w:r>
      <w:r w:rsidR="007A4B6F" w:rsidRPr="007A4B6F">
        <w:rPr>
          <w:rFonts w:ascii="Calibri" w:eastAsia="Times New Roman" w:hAnsi="Calibri" w:cs="Calibri"/>
          <w:lang w:eastAsia="nl-NL"/>
        </w:rPr>
        <w:t xml:space="preserve">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3DBA7A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oor elke leerling die tot de groei gerekend moet worden</w:t>
      </w:r>
      <w:r w:rsidR="00704152">
        <w:rPr>
          <w:rFonts w:ascii="Calibri" w:eastAsia="Times New Roman" w:hAnsi="Calibri" w:cs="Calibri"/>
          <w:lang w:eastAsia="nl-NL"/>
        </w:rPr>
        <w:t>,</w:t>
      </w:r>
      <w:r w:rsidR="007A4B6F" w:rsidRPr="00B2258D">
        <w:rPr>
          <w:rFonts w:ascii="Calibri" w:eastAsia="Times New Roman" w:hAnsi="Calibri" w:cs="Calibri"/>
          <w:lang w:eastAsia="nl-NL"/>
        </w:rPr>
        <w:t xml:space="preserve">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sidRPr="009C60F0">
        <w:rPr>
          <w:rFonts w:ascii="Calibri" w:eastAsia="Times New Roman" w:hAnsi="Calibri" w:cs="Calibri"/>
          <w:lang w:eastAsia="nl-NL"/>
        </w:rPr>
        <w:t xml:space="preserve"> </w:t>
      </w:r>
      <w:r w:rsidRPr="009C60F0">
        <w:rPr>
          <w:rFonts w:ascii="Calibri" w:eastAsia="Times New Roman" w:hAnsi="Calibri" w:cs="Calibri"/>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74360767" w14:textId="31386CB0" w:rsidR="008872BF" w:rsidRPr="00A65744" w:rsidRDefault="008872BF" w:rsidP="00B2258D">
      <w:pPr>
        <w:pStyle w:val="Lijstalinea"/>
        <w:numPr>
          <w:ilvl w:val="0"/>
          <w:numId w:val="2"/>
        </w:numPr>
        <w:rPr>
          <w:rFonts w:ascii="Calibri" w:eastAsia="Times New Roman" w:hAnsi="Calibri" w:cs="Calibri"/>
          <w:lang w:eastAsia="nl-NL"/>
        </w:rPr>
      </w:pPr>
      <w:r w:rsidRPr="00A65744">
        <w:rPr>
          <w:rFonts w:ascii="Calibri" w:eastAsia="Times New Roman" w:hAnsi="Calibri" w:cs="Calibri"/>
          <w:lang w:eastAsia="nl-NL"/>
        </w:rPr>
        <w:t xml:space="preserve">Groei = </w:t>
      </w:r>
      <w:r w:rsidR="00704152" w:rsidRPr="00A65744">
        <w:rPr>
          <w:rFonts w:ascii="Calibri" w:eastAsia="Times New Roman" w:hAnsi="Calibri" w:cs="Calibri"/>
          <w:lang w:eastAsia="nl-NL"/>
        </w:rPr>
        <w:t xml:space="preserve">som van de </w:t>
      </w:r>
      <w:r w:rsidRPr="00A65744">
        <w:rPr>
          <w:rFonts w:ascii="Calibri" w:eastAsia="Times New Roman" w:hAnsi="Calibri" w:cs="Calibri"/>
          <w:lang w:eastAsia="nl-NL"/>
        </w:rPr>
        <w:t xml:space="preserve">toename per categorie minus </w:t>
      </w:r>
      <w:r w:rsidR="00915783" w:rsidRPr="00A65744">
        <w:rPr>
          <w:rFonts w:ascii="Calibri" w:eastAsia="Times New Roman" w:hAnsi="Calibri" w:cs="Calibri"/>
          <w:lang w:eastAsia="nl-NL"/>
        </w:rPr>
        <w:t xml:space="preserve">de som van de </w:t>
      </w:r>
      <w:r w:rsidRPr="00A65744">
        <w:rPr>
          <w:rFonts w:ascii="Calibri" w:eastAsia="Times New Roman" w:hAnsi="Calibri" w:cs="Calibri"/>
          <w:lang w:eastAsia="nl-NL"/>
        </w:rPr>
        <w:t>afname per categorie</w:t>
      </w:r>
      <w:r w:rsidR="00915783" w:rsidRPr="00A65744">
        <w:rPr>
          <w:rFonts w:ascii="Calibri" w:eastAsia="Times New Roman" w:hAnsi="Calibri" w:cs="Calibri"/>
          <w:lang w:eastAsia="nl-NL"/>
        </w:rPr>
        <w:t xml:space="preserve">. De uitkomst </w:t>
      </w:r>
      <w:r w:rsidR="004D755C">
        <w:rPr>
          <w:rFonts w:ascii="Calibri" w:eastAsia="Times New Roman" w:hAnsi="Calibri" w:cs="Calibri"/>
          <w:lang w:eastAsia="nl-NL"/>
        </w:rPr>
        <w:t xml:space="preserve">van de som van </w:t>
      </w:r>
      <w:r w:rsidR="004D755C" w:rsidRPr="005030EC">
        <w:rPr>
          <w:rFonts w:ascii="Calibri" w:eastAsia="Times New Roman" w:hAnsi="Calibri" w:cs="Calibri"/>
          <w:b/>
          <w:lang w:eastAsia="nl-NL"/>
        </w:rPr>
        <w:t>alle</w:t>
      </w:r>
      <w:r w:rsidR="004D755C">
        <w:rPr>
          <w:rFonts w:ascii="Calibri" w:eastAsia="Times New Roman" w:hAnsi="Calibri" w:cs="Calibri"/>
          <w:lang w:eastAsia="nl-NL"/>
        </w:rPr>
        <w:t xml:space="preserve"> categorieën </w:t>
      </w:r>
      <w:r w:rsidR="005030EC">
        <w:rPr>
          <w:rFonts w:ascii="Calibri" w:eastAsia="Times New Roman" w:hAnsi="Calibri" w:cs="Calibri"/>
          <w:lang w:eastAsia="nl-NL"/>
        </w:rPr>
        <w:t xml:space="preserve">samen </w:t>
      </w:r>
      <w:r w:rsidR="004D755C">
        <w:rPr>
          <w:rFonts w:ascii="Calibri" w:eastAsia="Times New Roman" w:hAnsi="Calibri" w:cs="Calibri"/>
          <w:lang w:eastAsia="nl-NL"/>
        </w:rPr>
        <w:t xml:space="preserve">voor SO resp. VSO </w:t>
      </w:r>
      <w:r w:rsidR="00915783" w:rsidRPr="00A65744">
        <w:rPr>
          <w:rFonts w:ascii="Calibri" w:eastAsia="Times New Roman" w:hAnsi="Calibri" w:cs="Calibri"/>
          <w:lang w:eastAsia="nl-NL"/>
        </w:rPr>
        <w:t>moet groter dan 0 zijn, anders is er geen overdrachtsverplichting</w:t>
      </w:r>
      <w:r w:rsidR="005030EC">
        <w:rPr>
          <w:rFonts w:ascii="Calibri" w:eastAsia="Times New Roman" w:hAnsi="Calibri" w:cs="Calibri"/>
          <w:lang w:eastAsia="nl-NL"/>
        </w:rPr>
        <w:t>.</w:t>
      </w:r>
      <w:r w:rsidR="00915783" w:rsidRPr="00A65744">
        <w:rPr>
          <w:rFonts w:ascii="Calibri" w:eastAsia="Times New Roman" w:hAnsi="Calibri" w:cs="Calibri"/>
          <w:lang w:eastAsia="nl-NL"/>
        </w:rPr>
        <w:t xml:space="preserve"> </w:t>
      </w:r>
    </w:p>
    <w:p w14:paraId="369EF2BE" w14:textId="3D2723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w:t>
      </w:r>
      <w:r w:rsidR="00870713" w:rsidRPr="00B2258D">
        <w:rPr>
          <w:rFonts w:ascii="Calibri" w:eastAsia="Times New Roman" w:hAnsi="Calibri" w:cs="Calibri"/>
          <w:lang w:eastAsia="nl-NL"/>
        </w:rPr>
        <w:t>gemaakt tussen</w:t>
      </w:r>
      <w:r w:rsidR="007A4B6F" w:rsidRPr="00B2258D">
        <w:rPr>
          <w:rFonts w:ascii="Calibri" w:eastAsia="Times New Roman" w:hAnsi="Calibri" w:cs="Calibri"/>
          <w:lang w:eastAsia="nl-NL"/>
        </w:rPr>
        <w:t xml:space="preserve">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10"/>
      </w:r>
      <w:r w:rsidR="007A4B6F" w:rsidRPr="00B2258D">
        <w:rPr>
          <w:rFonts w:ascii="Calibri" w:eastAsia="Times New Roman" w:hAnsi="Calibri" w:cs="Calibri"/>
          <w:lang w:eastAsia="nl-NL"/>
        </w:rPr>
        <w:t xml:space="preserve">. </w:t>
      </w:r>
      <w:r w:rsidR="00915783">
        <w:rPr>
          <w:rFonts w:ascii="Calibri" w:eastAsia="Times New Roman" w:hAnsi="Calibri" w:cs="Calibri"/>
          <w:lang w:eastAsia="nl-NL"/>
        </w:rPr>
        <w:t>Voor de bepaling of er sprake is van groei is dit onderscheid niet van belang.</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6F803D26"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 xml:space="preserve">omvang van de </w:t>
      </w:r>
      <w:r w:rsidR="00870713">
        <w:rPr>
          <w:rFonts w:ascii="Calibri" w:eastAsia="Times New Roman" w:hAnsi="Calibri" w:cs="Calibri"/>
          <w:lang w:eastAsia="nl-NL"/>
        </w:rPr>
        <w:t xml:space="preserve">overdrachtsverplichting </w:t>
      </w:r>
      <w:r w:rsidR="00870713" w:rsidRPr="00B2258D">
        <w:rPr>
          <w:rFonts w:ascii="Calibri" w:eastAsia="Times New Roman" w:hAnsi="Calibri" w:cs="Calibri"/>
          <w:lang w:eastAsia="nl-NL"/>
        </w:rPr>
        <w:t>kleiner</w:t>
      </w:r>
      <w:r w:rsidRPr="00B2258D">
        <w:rPr>
          <w:rFonts w:ascii="Calibri" w:eastAsia="Times New Roman" w:hAnsi="Calibri" w:cs="Calibri"/>
          <w:lang w:eastAsia="nl-NL"/>
        </w:rPr>
        <w:t xml:space="preserve"> dan 0 wordt.</w:t>
      </w:r>
    </w:p>
    <w:p w14:paraId="52623779" w14:textId="550420F6" w:rsidR="0067221D" w:rsidRDefault="0067221D" w:rsidP="00BD723B">
      <w:pPr>
        <w:spacing w:after="0"/>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1A8E0A30"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w:t>
      </w:r>
      <w:r w:rsidR="002821BC" w:rsidRPr="007A7379">
        <w:rPr>
          <w:rFonts w:ascii="Calibri" w:eastAsia="Times New Roman" w:hAnsi="Calibri" w:cs="Calibri"/>
          <w:bCs/>
          <w:lang w:eastAsia="nl-NL"/>
        </w:rPr>
        <w:lastRenderedPageBreak/>
        <w:t xml:space="preserve">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11"/>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dragen aan de andere school. Het enige wat nodig is, is dat zo’n afspraak wordt gemaakt. </w:t>
      </w:r>
      <w:r w:rsidR="00A97860">
        <w:rPr>
          <w:rFonts w:ascii="Calibri" w:eastAsia="Times New Roman" w:hAnsi="Calibri" w:cs="Calibri"/>
          <w:bCs/>
          <w:lang w:eastAsia="nl-NL"/>
        </w:rPr>
        <w:t>Wettelijk v</w:t>
      </w:r>
      <w:r w:rsidR="002821BC" w:rsidRPr="007A7379">
        <w:rPr>
          <w:rFonts w:ascii="Calibri" w:eastAsia="Times New Roman" w:hAnsi="Calibri" w:cs="Calibri"/>
          <w:bCs/>
          <w:lang w:eastAsia="nl-NL"/>
        </w:rPr>
        <w:t>erplicht is het niet</w:t>
      </w:r>
      <w:r w:rsidR="00194C34">
        <w:rPr>
          <w:rFonts w:ascii="Calibri" w:eastAsia="Times New Roman" w:hAnsi="Calibri" w:cs="Calibri"/>
          <w:bCs/>
          <w:lang w:eastAsia="nl-NL"/>
        </w:rPr>
        <w:t>,</w:t>
      </w:r>
      <w:r w:rsidR="002821BC" w:rsidRPr="007A7379">
        <w:rPr>
          <w:rFonts w:ascii="Calibri" w:eastAsia="Times New Roman" w:hAnsi="Calibri" w:cs="Calibri"/>
          <w:bCs/>
          <w:lang w:eastAsia="nl-NL"/>
        </w:rPr>
        <w:t xml:space="preserve"> maar er is</w:t>
      </w:r>
      <w:r w:rsidR="00523F0B">
        <w:rPr>
          <w:rFonts w:ascii="Calibri" w:eastAsia="Times New Roman" w:hAnsi="Calibri" w:cs="Calibri"/>
          <w:bCs/>
          <w:lang w:eastAsia="nl-NL"/>
        </w:rPr>
        <w:t xml:space="preserve"> heel</w:t>
      </w:r>
      <w:r w:rsidR="002821BC" w:rsidRPr="007A7379">
        <w:rPr>
          <w:rFonts w:ascii="Calibri" w:eastAsia="Times New Roman" w:hAnsi="Calibri" w:cs="Calibri"/>
          <w:bCs/>
          <w:lang w:eastAsia="nl-NL"/>
        </w:rPr>
        <w:t xml:space="preserve">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BD723B">
      <w:pPr>
        <w:spacing w:after="0"/>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21E8D1B3" w14:textId="77777777" w:rsidR="00873A6A" w:rsidRDefault="006E67CD" w:rsidP="00873A6A">
      <w:pPr>
        <w:spacing w:after="0"/>
        <w:rPr>
          <w:rFonts w:ascii="Calibri" w:eastAsia="Times New Roman" w:hAnsi="Calibri" w:cs="Calibri"/>
          <w:lang w:eastAsia="nl-NL"/>
        </w:rPr>
      </w:pPr>
      <w:r>
        <w:t>D</w:t>
      </w:r>
      <w:r w:rsidR="0086321F">
        <w:t xml:space="preserve">e berekening van de omvang van de overdrachtsverplichting is complex onder andere vanwege de verschillende bedragen per bekostigingscategorie en leeftijdscategorie. </w:t>
      </w:r>
      <w:r w:rsidR="000F385F">
        <w:rPr>
          <w:rFonts w:ascii="Calibri" w:eastAsia="Times New Roman" w:hAnsi="Calibri" w:cs="Calibri"/>
          <w:lang w:eastAsia="nl-NL"/>
        </w:rPr>
        <w:t>De PO-Raad en de VO-Raad hebben</w:t>
      </w:r>
      <w:r w:rsidR="00873A6A">
        <w:rPr>
          <w:rFonts w:ascii="Calibri" w:eastAsia="Times New Roman" w:hAnsi="Calibri" w:cs="Calibri"/>
          <w:lang w:eastAsia="nl-NL"/>
        </w:rPr>
        <w:t xml:space="preserve"> daarom</w:t>
      </w:r>
      <w:r w:rsidR="000F385F">
        <w:rPr>
          <w:rFonts w:ascii="Calibri" w:eastAsia="Times New Roman" w:hAnsi="Calibri" w:cs="Calibri"/>
          <w:lang w:eastAsia="nl-NL"/>
        </w:rPr>
        <w:t xml:space="preserve">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sidR="000F385F">
        <w:rPr>
          <w:rFonts w:ascii="Calibri" w:eastAsia="Times New Roman" w:hAnsi="Calibri" w:cs="Calibri"/>
          <w:lang w:eastAsia="nl-NL"/>
        </w:rPr>
        <w:t xml:space="preserve"> voor de berekening van de groei. </w:t>
      </w:r>
    </w:p>
    <w:p w14:paraId="007D985F" w14:textId="7BC18D93" w:rsidR="000F385F" w:rsidRDefault="000F385F" w:rsidP="00873A6A">
      <w:pPr>
        <w:rPr>
          <w:rFonts w:ascii="Calibri" w:eastAsia="Times New Roman" w:hAnsi="Calibri" w:cs="Calibri"/>
          <w:lang w:eastAsia="nl-NL"/>
        </w:rPr>
      </w:pPr>
      <w:r>
        <w:rPr>
          <w:rFonts w:ascii="Calibri" w:eastAsia="Times New Roman" w:hAnsi="Calibri" w:cs="Calibri"/>
          <w:lang w:eastAsia="nl-NL"/>
        </w:rPr>
        <w:t>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30CDC56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r w:rsidR="00873A6A">
        <w:rPr>
          <w:rFonts w:ascii="Calibri" w:eastAsia="Times New Roman" w:hAnsi="Calibri" w:cs="Calibri"/>
          <w:lang w:eastAsia="nl-NL"/>
        </w:rPr>
        <w:t xml:space="preserve"> Steunpunt passend onderwijs</w:t>
      </w:r>
      <w:r>
        <w:rPr>
          <w:rFonts w:ascii="Calibri" w:eastAsia="Times New Roman" w:hAnsi="Calibri" w:cs="Calibri"/>
          <w:lang w:eastAsia="nl-NL"/>
        </w:rPr>
        <w:t>:</w:t>
      </w:r>
    </w:p>
    <w:p w14:paraId="263F729B" w14:textId="1A745859" w:rsidR="000F385F" w:rsidRDefault="00000000" w:rsidP="00084E07">
      <w:pPr>
        <w:spacing w:after="0"/>
        <w:rPr>
          <w:rFonts w:ascii="Calibri" w:eastAsia="Times New Roman" w:hAnsi="Calibri" w:cs="Calibri"/>
          <w:lang w:eastAsia="nl-NL"/>
        </w:rPr>
      </w:pPr>
      <w:hyperlink r:id="rId8" w:history="1">
        <w:r w:rsidR="00084E07" w:rsidRPr="003E1606">
          <w:rPr>
            <w:rStyle w:val="Hyperlink"/>
            <w:rFonts w:ascii="Calibri" w:eastAsia="Times New Roman" w:hAnsi="Calibri" w:cs="Calibri"/>
            <w:lang w:eastAsia="nl-NL"/>
          </w:rPr>
          <w:t>https://www.s</w:t>
        </w:r>
        <w:r w:rsidR="00084E07" w:rsidRPr="003E1606">
          <w:rPr>
            <w:rStyle w:val="Hyperlink"/>
            <w:rFonts w:ascii="Calibri" w:eastAsia="Times New Roman" w:hAnsi="Calibri" w:cs="Calibri"/>
            <w:lang w:eastAsia="nl-NL"/>
          </w:rPr>
          <w:t>t</w:t>
        </w:r>
        <w:r w:rsidR="00084E07" w:rsidRPr="003E1606">
          <w:rPr>
            <w:rStyle w:val="Hyperlink"/>
            <w:rFonts w:ascii="Calibri" w:eastAsia="Times New Roman" w:hAnsi="Calibri" w:cs="Calibri"/>
            <w:lang w:eastAsia="nl-NL"/>
          </w:rPr>
          <w:t>eunpuntpassendonderwijs-povo.nl/document/</w:t>
        </w:r>
      </w:hyperlink>
      <w:r w:rsidR="00084E07">
        <w:rPr>
          <w:rFonts w:ascii="Calibri" w:eastAsia="Times New Roman" w:hAnsi="Calibri" w:cs="Calibri"/>
          <w:lang w:eastAsia="nl-NL"/>
        </w:rPr>
        <w:t xml:space="preserve"> </w:t>
      </w:r>
      <w:r w:rsidR="002C2040">
        <w:rPr>
          <w:rFonts w:ascii="Calibri" w:eastAsia="Times New Roman" w:hAnsi="Calibri" w:cs="Calibri"/>
          <w:lang w:eastAsia="nl-NL"/>
        </w:rPr>
        <w:t>bij Documenten.</w:t>
      </w:r>
    </w:p>
    <w:p w14:paraId="6B1C66B1" w14:textId="2C5A0377"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w:t>
      </w:r>
      <w:r w:rsidR="008A0907">
        <w:rPr>
          <w:rFonts w:ascii="Calibri" w:eastAsia="Times New Roman" w:hAnsi="Calibri" w:cs="Calibri"/>
          <w:lang w:eastAsia="nl-NL"/>
        </w:rPr>
        <w:t>en</w:t>
      </w:r>
      <w:r>
        <w:rPr>
          <w:rFonts w:ascii="Calibri" w:eastAsia="Times New Roman" w:hAnsi="Calibri" w:cs="Calibri"/>
          <w:lang w:eastAsia="nl-NL"/>
        </w:rPr>
        <w:t xml:space="preserve"> er bijgestelde versie</w:t>
      </w:r>
      <w:r w:rsidR="008A0907">
        <w:rPr>
          <w:rFonts w:ascii="Calibri" w:eastAsia="Times New Roman" w:hAnsi="Calibri" w:cs="Calibri"/>
          <w:lang w:eastAsia="nl-NL"/>
        </w:rPr>
        <w:t>s</w:t>
      </w:r>
      <w:r>
        <w:rPr>
          <w:rFonts w:ascii="Calibri" w:eastAsia="Times New Roman" w:hAnsi="Calibri" w:cs="Calibri"/>
          <w:lang w:eastAsia="nl-NL"/>
        </w:rPr>
        <w:t xml:space="preserv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r w:rsidR="008A0907">
        <w:rPr>
          <w:rFonts w:ascii="Calibri" w:eastAsia="Times New Roman" w:hAnsi="Calibri" w:cs="Calibri"/>
          <w:lang w:eastAsia="nl-NL"/>
        </w:rPr>
        <w:t xml:space="preserve"> Telkens als er nieuwe bedragen (nieuwe </w:t>
      </w:r>
      <w:proofErr w:type="spellStart"/>
      <w:r w:rsidR="008A0907">
        <w:rPr>
          <w:rFonts w:ascii="Calibri" w:eastAsia="Times New Roman" w:hAnsi="Calibri" w:cs="Calibri"/>
          <w:lang w:eastAsia="nl-NL"/>
        </w:rPr>
        <w:t>GPL</w:t>
      </w:r>
      <w:r w:rsidR="005030EC">
        <w:rPr>
          <w:rFonts w:ascii="Calibri" w:eastAsia="Times New Roman" w:hAnsi="Calibri" w:cs="Calibri"/>
          <w:lang w:eastAsia="nl-NL"/>
        </w:rPr>
        <w:t>’</w:t>
      </w:r>
      <w:r w:rsidR="008A0907">
        <w:rPr>
          <w:rFonts w:ascii="Calibri" w:eastAsia="Times New Roman" w:hAnsi="Calibri" w:cs="Calibri"/>
          <w:lang w:eastAsia="nl-NL"/>
        </w:rPr>
        <w:t>s</w:t>
      </w:r>
      <w:proofErr w:type="spellEnd"/>
      <w:r w:rsidR="005030EC">
        <w:rPr>
          <w:rFonts w:ascii="Calibri" w:eastAsia="Times New Roman" w:hAnsi="Calibri" w:cs="Calibri"/>
          <w:lang w:eastAsia="nl-NL"/>
        </w:rPr>
        <w:t xml:space="preserve"> voor het (V)SO</w:t>
      </w:r>
      <w:r w:rsidR="008A0907">
        <w:rPr>
          <w:rFonts w:ascii="Calibri" w:eastAsia="Times New Roman" w:hAnsi="Calibri" w:cs="Calibri"/>
          <w:lang w:eastAsia="nl-NL"/>
        </w:rPr>
        <w:t xml:space="preserve">) komen, komt er ook een nieuwe versie van de Kijkdoos met daarin de bijgestelde bedragen. </w:t>
      </w:r>
    </w:p>
    <w:p w14:paraId="727B7BD4" w14:textId="77777777" w:rsidR="008A0907" w:rsidRPr="00610882" w:rsidRDefault="008A0907" w:rsidP="00BD723B">
      <w:pPr>
        <w:spacing w:after="0"/>
        <w:rPr>
          <w:b/>
          <w:sz w:val="24"/>
          <w:szCs w:val="24"/>
        </w:rPr>
      </w:pPr>
      <w:r w:rsidRPr="00610882">
        <w:rPr>
          <w:b/>
          <w:sz w:val="24"/>
          <w:szCs w:val="24"/>
        </w:rPr>
        <w:t>De overdrachtsverplichting van het SWV en de bijstelling van de GPL</w:t>
      </w:r>
    </w:p>
    <w:p w14:paraId="064A6B75" w14:textId="1D2C6068" w:rsidR="008A0907" w:rsidRDefault="008A0907" w:rsidP="008A0907">
      <w:r>
        <w:t xml:space="preserve">De GPL-bedragen zijn leidend voor de bepaling van de overdrachtsverplichtingen die samenwerkingsverbanden hebben. Voor het PO geldt dat in het voorjaar de GPL voor het </w:t>
      </w:r>
      <w:r w:rsidR="00B71E0F">
        <w:t xml:space="preserve">dan </w:t>
      </w:r>
      <w:r>
        <w:t>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w:t>
      </w:r>
      <w:r w:rsidR="00CA21F7">
        <w:t>/oktober</w:t>
      </w:r>
      <w:r>
        <w:t xml:space="preserve"> verschijnt. De overdrachtsverplichting wordt meestal berekend met behulp van de instrumenten die daarvoor beschikbaar zijn zoals de Kijkdozen voor de berekening van de overdrachtsverplichting aan het (V)SO</w:t>
      </w:r>
      <w:r w:rsidR="00873A6A">
        <w:t xml:space="preserve"> op basis van </w:t>
      </w:r>
      <w:r>
        <w:t>de peildatum 1 februari. De bedragen die dan worden berekend worden vaak gehanteerd als de te betalen bedragen. Lastig hierbij is dat</w:t>
      </w:r>
      <w:r w:rsidR="00915783">
        <w:t xml:space="preserve"> na de eerste publicatie in het voorjaar</w:t>
      </w:r>
      <w:r>
        <w:t xml:space="preserve"> in </w:t>
      </w:r>
      <w:r w:rsidR="00CA21F7">
        <w:t xml:space="preserve">of kort na </w:t>
      </w:r>
      <w:r w:rsidR="00735BC9">
        <w:t>de zomer</w:t>
      </w:r>
      <w:r>
        <w:t xml:space="preserve"> nog een bijstelling van de GPL plaatsvindt terwijl na afloop van het schooljaar nogmaals een nieuwe GPL wordt gepubliceerd. </w:t>
      </w:r>
      <w:r w:rsidR="00E4167E" w:rsidRPr="00CA21F7">
        <w:rPr>
          <w:b/>
          <w:bCs/>
        </w:rPr>
        <w:t xml:space="preserve">Voor 2022-2023 </w:t>
      </w:r>
      <w:r w:rsidR="00E4167E" w:rsidRPr="00CA21F7">
        <w:rPr>
          <w:b/>
          <w:bCs/>
        </w:rPr>
        <w:lastRenderedPageBreak/>
        <w:t>geldt die derde bijstelling echter niet!</w:t>
      </w:r>
      <w:r w:rsidR="00E4167E">
        <w:t xml:space="preserve"> De tweede bijstelling is dan </w:t>
      </w:r>
      <w:proofErr w:type="gramStart"/>
      <w:r w:rsidR="00E4167E">
        <w:t>tevens</w:t>
      </w:r>
      <w:proofErr w:type="gramEnd"/>
      <w:r w:rsidR="00E4167E">
        <w:t xml:space="preserve"> de definitieve bijstelling</w:t>
      </w:r>
      <w:r w:rsidR="00A00FA8">
        <w:t xml:space="preserve"> en heeft, evenals de eerste publicatie alleen effect voor de periode aug - dec 2022. </w:t>
      </w:r>
      <w:r>
        <w:t xml:space="preserve">De instrumenten worden telkens bijgesteld in een nieuwe versie met de laatste GPL-waarden maar dat leidt in de praktijk momenteel nog niet altijd tot een bijstelling van de </w:t>
      </w:r>
      <w:r w:rsidR="00915783">
        <w:t xml:space="preserve">te betalen </w:t>
      </w:r>
      <w:r>
        <w:t>bedragen van de overdrachtsverplichting.</w:t>
      </w:r>
    </w:p>
    <w:p w14:paraId="7009094B" w14:textId="765D8D40" w:rsidR="008A0907" w:rsidRDefault="008A0907" w:rsidP="008A0907">
      <w:r>
        <w:t>Formeel moet dat wel het geval zijn. Er is geen enkele schoolbestuur dat het ministerie laat weten dat de meestal hogere GPL die na de eerste publicatie wordt gepubliceerd niet hoeft te leiden tot een bijstelling van de bekostiging. Dat gebeurt automatisch en wordt zeker op prijs gesteld. Er is dus geen enkele reden om dat niet ook te doen met de bedragen van de overdrachtsverplichting. Het advies bij deze betalingen is om daarbij de systematiek te volgen van de (</w:t>
      </w:r>
      <w:r w:rsidR="00735BC9">
        <w:t>automatische) maandelijkse</w:t>
      </w:r>
      <w:r>
        <w:t xml:space="preserve"> betaling van het complete jaarbedrag. </w:t>
      </w:r>
      <w:r w:rsidR="00CB6477">
        <w:t>D</w:t>
      </w:r>
      <w:r>
        <w:t xml:space="preserve">e betaling van de overdrachtsbedragen </w:t>
      </w:r>
      <w:r w:rsidR="00CB6477">
        <w:t xml:space="preserve">is </w:t>
      </w:r>
      <w:r>
        <w:t xml:space="preserve">niet eenduidig geregeld en een snelle betaling van het volledige bedrag van de overdrachtsverplichting </w:t>
      </w:r>
      <w:r w:rsidR="00CB6477">
        <w:t xml:space="preserve">is </w:t>
      </w:r>
      <w:r>
        <w:t xml:space="preserve">in het voordeel van de ontvanger (ook al is het profijt van de rente die daardoor kan worden verkregen niet </w:t>
      </w:r>
      <w:r w:rsidR="00CA21F7">
        <w:t>erg</w:t>
      </w:r>
      <w:r>
        <w:t xml:space="preserve"> de moeite waard). En elke betaling betekent weer extra administratieve werkzaamheden en één keer afrekenen is dan eenvoudiger. Maar het betreft hier bedragen die omvangrijk kunnen zijn en die voor de ontvanger ook nodig zijn voor de uitgaven</w:t>
      </w:r>
      <w:r w:rsidR="00CB6477">
        <w:t xml:space="preserve"> en het gaat om een verplichting.</w:t>
      </w:r>
    </w:p>
    <w:p w14:paraId="25B67F61" w14:textId="075CB84E" w:rsidR="008A0907" w:rsidRDefault="008A0907" w:rsidP="008A0907">
      <w:r>
        <w:t xml:space="preserve">Elk samenwerkingsverband </w:t>
      </w:r>
      <w:r w:rsidR="00CB6477">
        <w:t>dient</w:t>
      </w:r>
      <w:r>
        <w:t xml:space="preserve"> met de ontvangers van de bedragen van de overdrachtsverplichtingen tot nadere afspraken te komen waarbij als uitgangspunt moet gelden dat zonder nader overleg de aanpassing van de GPL automatisch leidt tot een bijstelling van de omvang van de overdrachtsverplichting. </w:t>
      </w:r>
    </w:p>
    <w:p w14:paraId="3B9C91F5" w14:textId="0D641BA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p>
    <w:p w14:paraId="00982F03" w14:textId="70BCE76A"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 xml:space="preserve">scholen geven via </w:t>
      </w:r>
      <w:r w:rsidR="00E042BE">
        <w:rPr>
          <w:rFonts w:ascii="Calibri" w:eastAsia="Times New Roman" w:hAnsi="Calibri" w:cs="Calibri"/>
          <w:lang w:eastAsia="nl-NL"/>
        </w:rPr>
        <w:t>ROD</w:t>
      </w:r>
      <w:r>
        <w:rPr>
          <w:rFonts w:ascii="Calibri" w:eastAsia="Times New Roman" w:hAnsi="Calibri" w:cs="Calibri"/>
          <w:lang w:eastAsia="nl-NL"/>
        </w:rPr>
        <w:t xml:space="preserve">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w:t>
      </w:r>
      <w:proofErr w:type="gramStart"/>
      <w:r>
        <w:rPr>
          <w:rFonts w:ascii="Calibri" w:eastAsia="Times New Roman" w:hAnsi="Calibri" w:cs="Calibri"/>
          <w:lang w:eastAsia="nl-NL"/>
        </w:rPr>
        <w:t>omtrent</w:t>
      </w:r>
      <w:proofErr w:type="gramEnd"/>
      <w:r>
        <w:rPr>
          <w:rFonts w:ascii="Calibri" w:eastAsia="Times New Roman" w:hAnsi="Calibri" w:cs="Calibri"/>
          <w:lang w:eastAsia="nl-NL"/>
        </w:rPr>
        <w:t xml:space="preserve"> de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w:t>
      </w:r>
      <w:r w:rsidR="00735BC9">
        <w:rPr>
          <w:rFonts w:ascii="Calibri" w:eastAsia="Times New Roman" w:hAnsi="Calibri" w:cs="Calibri"/>
          <w:lang w:eastAsia="nl-NL"/>
        </w:rPr>
        <w:t>scholen beschikbaar</w:t>
      </w:r>
      <w:r>
        <w:rPr>
          <w:rFonts w:ascii="Calibri" w:eastAsia="Times New Roman" w:hAnsi="Calibri" w:cs="Calibri"/>
          <w:lang w:eastAsia="nl-NL"/>
        </w:rPr>
        <w:t xml:space="preserve"> gesteld met behulp van Kijkglas</w:t>
      </w:r>
      <w:r w:rsidR="008514AF">
        <w:rPr>
          <w:rFonts w:ascii="Calibri" w:eastAsia="Times New Roman" w:hAnsi="Calibri" w:cs="Calibri"/>
          <w:lang w:eastAsia="nl-NL"/>
        </w:rPr>
        <w:t>-</w:t>
      </w:r>
      <w:r>
        <w:rPr>
          <w:rFonts w:ascii="Calibri" w:eastAsia="Times New Roman" w:hAnsi="Calibri" w:cs="Calibri"/>
          <w:lang w:eastAsia="nl-NL"/>
        </w:rPr>
        <w:t>3 van DUO</w:t>
      </w:r>
      <w:r w:rsidR="001428EA">
        <w:rPr>
          <w:rStyle w:val="Voetnootmarkering"/>
          <w:rFonts w:ascii="Calibri" w:eastAsia="Times New Roman" w:hAnsi="Calibri" w:cs="Calibri"/>
          <w:lang w:eastAsia="nl-NL"/>
        </w:rPr>
        <w:footnoteReference w:id="12"/>
      </w:r>
      <w:r>
        <w:rPr>
          <w:rFonts w:ascii="Calibri" w:eastAsia="Times New Roman" w:hAnsi="Calibri" w:cs="Calibri"/>
          <w:lang w:eastAsia="nl-NL"/>
        </w:rPr>
        <w:t xml:space="preserve">.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 xml:space="preserve">is afgesproken </w:t>
      </w:r>
      <w:r w:rsidR="00735BC9">
        <w:rPr>
          <w:rFonts w:ascii="Calibri" w:eastAsia="Times New Roman" w:hAnsi="Calibri" w:cs="Calibri"/>
          <w:lang w:eastAsia="nl-NL"/>
        </w:rPr>
        <w:t>eenzelfde</w:t>
      </w:r>
      <w:r w:rsidR="00DB7280">
        <w:rPr>
          <w:rFonts w:ascii="Calibri" w:eastAsia="Times New Roman" w:hAnsi="Calibri" w:cs="Calibri"/>
          <w:lang w:eastAsia="nl-NL"/>
        </w:rPr>
        <w:t xml:space="preserv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w:t>
      </w:r>
      <w:r w:rsidR="00B90344">
        <w:rPr>
          <w:rFonts w:ascii="Calibri" w:eastAsia="Times New Roman" w:hAnsi="Calibri" w:cs="Calibri"/>
          <w:lang w:eastAsia="nl-NL"/>
        </w:rPr>
        <w:t>na</w:t>
      </w:r>
      <w:r w:rsidR="001A1B90">
        <w:rPr>
          <w:rFonts w:ascii="Calibri" w:eastAsia="Times New Roman" w:hAnsi="Calibri" w:cs="Calibri"/>
          <w:lang w:eastAsia="nl-NL"/>
        </w:rPr>
        <w:t xml:space="preserve"> 1 april daaropvolgend</w:t>
      </w:r>
      <w:r w:rsidR="002D3953">
        <w:rPr>
          <w:rFonts w:ascii="Calibri" w:eastAsia="Times New Roman" w:hAnsi="Calibri" w:cs="Calibri"/>
          <w:lang w:eastAsia="nl-NL"/>
        </w:rPr>
        <w:t xml:space="preserve"> beschikbaar komt</w:t>
      </w:r>
      <w:r w:rsidR="001A1B90">
        <w:rPr>
          <w:rFonts w:ascii="Calibri" w:eastAsia="Times New Roman" w:hAnsi="Calibri" w:cs="Calibri"/>
          <w:lang w:eastAsia="nl-NL"/>
        </w:rPr>
        <w:t xml:space="preserve">.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35BC9">
        <w:rPr>
          <w:rFonts w:ascii="Calibri" w:eastAsia="Times New Roman" w:hAnsi="Calibri" w:cs="Calibri"/>
          <w:lang w:eastAsia="nl-NL"/>
        </w:rPr>
        <w:t>die</w:t>
      </w:r>
      <w:r w:rsidR="006B2DCC">
        <w:rPr>
          <w:rFonts w:ascii="Calibri" w:eastAsia="Times New Roman" w:hAnsi="Calibri" w:cs="Calibri"/>
          <w:lang w:eastAsia="nl-NL"/>
        </w:rPr>
        <w:t xml:space="preserv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62DC7081"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proofErr w:type="spellStart"/>
      <w:r w:rsidR="007A7379">
        <w:rPr>
          <w:rFonts w:ascii="Calibri" w:eastAsia="Times New Roman" w:hAnsi="Calibri" w:cs="Calibri"/>
          <w:lang w:eastAsia="nl-NL"/>
        </w:rPr>
        <w:t>TLV</w:t>
      </w:r>
      <w:r w:rsidR="000945EF">
        <w:rPr>
          <w:rFonts w:ascii="Calibri" w:eastAsia="Times New Roman" w:hAnsi="Calibri" w:cs="Calibri"/>
          <w:lang w:eastAsia="nl-NL"/>
        </w:rPr>
        <w:t>’s</w:t>
      </w:r>
      <w:proofErr w:type="spellEnd"/>
      <w:r w:rsidR="000945EF">
        <w:rPr>
          <w:rFonts w:ascii="Calibri" w:eastAsia="Times New Roman" w:hAnsi="Calibri" w:cs="Calibri"/>
          <w:lang w:eastAsia="nl-NL"/>
        </w:rPr>
        <w:t xml:space="preserve">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w:t>
      </w:r>
      <w:r w:rsidR="00B71E0F">
        <w:rPr>
          <w:rFonts w:ascii="Calibri" w:eastAsia="Times New Roman" w:hAnsi="Calibri" w:cs="Calibri"/>
          <w:lang w:eastAsia="nl-NL"/>
        </w:rPr>
        <w:t xml:space="preserve">voorbeeld 1 </w:t>
      </w:r>
      <w:r w:rsidR="000945EF">
        <w:rPr>
          <w:rFonts w:ascii="Calibri" w:eastAsia="Times New Roman" w:hAnsi="Calibri" w:cs="Calibri"/>
          <w:lang w:eastAsia="nl-NL"/>
        </w:rPr>
        <w:t xml:space="preserve">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w:t>
      </w:r>
      <w:r w:rsidR="00B71E0F">
        <w:rPr>
          <w:rFonts w:ascii="Calibri" w:eastAsia="Times New Roman" w:hAnsi="Calibri" w:cs="Calibri"/>
          <w:lang w:eastAsia="nl-NL"/>
        </w:rPr>
        <w:t xml:space="preserve"> in voorbeeld 2 </w:t>
      </w:r>
      <w:r w:rsidR="004A086B">
        <w:rPr>
          <w:rFonts w:ascii="Calibri" w:eastAsia="Times New Roman" w:hAnsi="Calibri" w:cs="Calibri"/>
          <w:lang w:eastAsia="nl-NL"/>
        </w:rPr>
        <w:t>voor een samenwerkingsverband VO</w:t>
      </w:r>
      <w:r w:rsidR="000256EF">
        <w:rPr>
          <w:rStyle w:val="Voetnootmarkering"/>
          <w:rFonts w:ascii="Calibri" w:eastAsia="Times New Roman" w:hAnsi="Calibri" w:cs="Calibri"/>
          <w:lang w:eastAsia="nl-NL"/>
        </w:rPr>
        <w:footnoteReference w:id="13"/>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020408">
        <w:rPr>
          <w:rFonts w:ascii="Calibri" w:eastAsia="Times New Roman" w:hAnsi="Calibri" w:cs="Calibri"/>
          <w:lang w:eastAsia="nl-NL"/>
        </w:rPr>
        <w:t xml:space="preserve"> (helaas klopt dit niet </w:t>
      </w:r>
      <w:r w:rsidR="00020408">
        <w:rPr>
          <w:rFonts w:ascii="Calibri" w:eastAsia="Times New Roman" w:hAnsi="Calibri" w:cs="Calibri"/>
          <w:lang w:eastAsia="nl-NL"/>
        </w:rPr>
        <w:lastRenderedPageBreak/>
        <w:t>in het schooljaar 22-23 nu de aprilpublicatie fout blijkt en een bijgestelde versie in september 2022 beschikbaar is gekomen voor de periode tot 1 jan. 2023)</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w:t>
      </w:r>
      <w:r w:rsidR="00B71E0F">
        <w:rPr>
          <w:rFonts w:ascii="Calibri" w:eastAsia="Times New Roman" w:hAnsi="Calibri" w:cs="Calibri"/>
          <w:lang w:eastAsia="nl-NL"/>
        </w:rPr>
        <w:t>8</w:t>
      </w:r>
      <w:r w:rsidR="00600751">
        <w:rPr>
          <w:rFonts w:ascii="Calibri" w:eastAsia="Times New Roman" w:hAnsi="Calibri" w:cs="Calibri"/>
          <w:lang w:eastAsia="nl-NL"/>
        </w:rPr>
        <w:t>-</w:t>
      </w:r>
      <w:r w:rsidR="00B71E0F">
        <w:rPr>
          <w:rFonts w:ascii="Calibri" w:eastAsia="Times New Roman" w:hAnsi="Calibri" w:cs="Calibri"/>
          <w:lang w:eastAsia="nl-NL"/>
        </w:rPr>
        <w:t>19</w:t>
      </w:r>
      <w:r w:rsidR="00600751">
        <w:rPr>
          <w:rFonts w:ascii="Calibri" w:eastAsia="Times New Roman" w:hAnsi="Calibri" w:cs="Calibri"/>
          <w:lang w:eastAsia="nl-NL"/>
        </w:rPr>
        <w:t xml:space="preserve"> en het kalenderjaar 201</w:t>
      </w:r>
      <w:r w:rsidR="00B71E0F">
        <w:rPr>
          <w:rFonts w:ascii="Calibri" w:eastAsia="Times New Roman" w:hAnsi="Calibri" w:cs="Calibri"/>
          <w:lang w:eastAsia="nl-NL"/>
        </w:rPr>
        <w:t>8</w:t>
      </w:r>
      <w:r w:rsidR="00600751">
        <w:rPr>
          <w:rFonts w:ascii="Calibri" w:eastAsia="Times New Roman" w:hAnsi="Calibri" w:cs="Calibri"/>
          <w:lang w:eastAsia="nl-NL"/>
        </w:rPr>
        <w:t>. Voor de latere jaren geldt een en ander analoog</w:t>
      </w:r>
      <w:r w:rsidR="00B71E0F">
        <w:rPr>
          <w:rFonts w:ascii="Calibri" w:eastAsia="Times New Roman" w:hAnsi="Calibri" w:cs="Calibri"/>
          <w:lang w:eastAsia="nl-NL"/>
        </w:rPr>
        <w:t xml:space="preserve"> </w:t>
      </w:r>
      <w:r w:rsidR="00020408">
        <w:rPr>
          <w:rFonts w:ascii="Calibri" w:eastAsia="Times New Roman" w:hAnsi="Calibri" w:cs="Calibri"/>
          <w:lang w:eastAsia="nl-NL"/>
        </w:rPr>
        <w:t xml:space="preserve">(uiteraard niet voor 22-23 dat tot 1 jan. 2023 loopt) </w:t>
      </w:r>
      <w:r w:rsidR="00B71E0F">
        <w:rPr>
          <w:rFonts w:ascii="Calibri" w:eastAsia="Times New Roman" w:hAnsi="Calibri" w:cs="Calibri"/>
          <w:lang w:eastAsia="nl-NL"/>
        </w:rPr>
        <w:t>en daarom zijn de voorbeelden niet veranderd</w:t>
      </w:r>
      <w:r w:rsidR="00677A08">
        <w:rPr>
          <w:rFonts w:ascii="Calibri" w:eastAsia="Times New Roman" w:hAnsi="Calibri" w:cs="Calibri"/>
          <w:lang w:eastAsia="nl-NL"/>
        </w:rPr>
        <w:t>.</w:t>
      </w:r>
      <w:r w:rsidR="00AD45CF">
        <w:rPr>
          <w:rFonts w:ascii="Calibri" w:eastAsia="Times New Roman" w:hAnsi="Calibri" w:cs="Calibri"/>
          <w:lang w:eastAsia="nl-NL"/>
        </w:rPr>
        <w:t xml:space="preserve"> Wel is van belang om te constateren dat de basis</w:t>
      </w:r>
      <w:r w:rsidR="00A97860">
        <w:rPr>
          <w:rFonts w:ascii="Calibri" w:eastAsia="Times New Roman" w:hAnsi="Calibri" w:cs="Calibri"/>
          <w:lang w:eastAsia="nl-NL"/>
        </w:rPr>
        <w:t>- en ondersteunings</w:t>
      </w:r>
      <w:r w:rsidR="00AD45CF">
        <w:rPr>
          <w:rFonts w:ascii="Calibri" w:eastAsia="Times New Roman" w:hAnsi="Calibri" w:cs="Calibri"/>
          <w:lang w:eastAsia="nl-NL"/>
        </w:rPr>
        <w:t>bekostiging personeel wettelijk verplicht</w:t>
      </w:r>
      <w:r w:rsidR="007B4925">
        <w:rPr>
          <w:rFonts w:ascii="Calibri" w:eastAsia="Times New Roman" w:hAnsi="Calibri" w:cs="Calibri"/>
          <w:lang w:eastAsia="nl-NL"/>
        </w:rPr>
        <w:t xml:space="preserve"> is</w:t>
      </w:r>
      <w:r w:rsidR="00AD45CF">
        <w:rPr>
          <w:rFonts w:ascii="Calibri" w:eastAsia="Times New Roman" w:hAnsi="Calibri" w:cs="Calibri"/>
          <w:lang w:eastAsia="nl-NL"/>
        </w:rPr>
        <w:t xml:space="preserve">. De keuzemogelijkheid beperkt zich tot de bekostiging van de </w:t>
      </w:r>
      <w:r w:rsidR="00AD45CF" w:rsidRPr="002C281B">
        <w:rPr>
          <w:rFonts w:ascii="Calibri" w:eastAsia="Times New Roman" w:hAnsi="Calibri" w:cs="Calibri"/>
          <w:i/>
          <w:iCs/>
          <w:lang w:eastAsia="nl-NL"/>
        </w:rPr>
        <w:t>materiële</w:t>
      </w:r>
      <w:r w:rsidR="00AD45CF">
        <w:rPr>
          <w:rFonts w:ascii="Calibri" w:eastAsia="Times New Roman" w:hAnsi="Calibri" w:cs="Calibri"/>
          <w:lang w:eastAsia="nl-NL"/>
        </w:rPr>
        <w:t xml:space="preserve"> basis- en ondersteuningsbekostiging. De PO-Raad en de VO-raad adviseren om die keuzemogelijkheid met ‘ja’ in te vullen.</w:t>
      </w:r>
    </w:p>
    <w:p w14:paraId="44B7AD1E" w14:textId="24385B45" w:rsidR="00993A71" w:rsidRDefault="004A086B">
      <w:pPr>
        <w:rPr>
          <w:rFonts w:ascii="Calibri" w:eastAsia="Times New Roman" w:hAnsi="Calibri" w:cs="Calibri"/>
          <w:lang w:eastAsia="nl-NL"/>
        </w:rPr>
      </w:pPr>
      <w:r>
        <w:rPr>
          <w:rFonts w:ascii="Calibri" w:eastAsia="Times New Roman" w:hAnsi="Calibri" w:cs="Calibri"/>
          <w:lang w:eastAsia="nl-NL"/>
        </w:rPr>
        <w:t xml:space="preserve">In </w:t>
      </w:r>
      <w:r w:rsidR="00677A08">
        <w:rPr>
          <w:rFonts w:ascii="Calibri" w:eastAsia="Times New Roman" w:hAnsi="Calibri" w:cs="Calibri"/>
          <w:lang w:eastAsia="nl-NL"/>
        </w:rPr>
        <w:t>voorbeeld 3</w:t>
      </w:r>
      <w:r>
        <w:rPr>
          <w:rFonts w:ascii="Calibri" w:eastAsia="Times New Roman" w:hAnsi="Calibri" w:cs="Calibri"/>
          <w:lang w:eastAsia="nl-NL"/>
        </w:rPr>
        <w:t xml:space="preserve">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-school zicht op de groei</w:t>
      </w:r>
      <w:r w:rsidR="0002647C">
        <w:rPr>
          <w:rFonts w:ascii="Calibri" w:eastAsia="Times New Roman" w:hAnsi="Calibri" w:cs="Calibri"/>
          <w:lang w:eastAsia="nl-NL"/>
        </w:rPr>
        <w:t>bekostiging</w:t>
      </w:r>
      <w:r w:rsidR="000F385F">
        <w:rPr>
          <w:rFonts w:ascii="Calibri" w:eastAsia="Times New Roman" w:hAnsi="Calibri" w:cs="Calibri"/>
          <w:lang w:eastAsia="nl-NL"/>
        </w:rPr>
        <w:t xml:space="preserve">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6FE26832" w:rsidR="003033D2" w:rsidRDefault="003033D2" w:rsidP="008E3E8D">
      <w:pPr>
        <w:rPr>
          <w:rFonts w:ascii="Calibri" w:eastAsia="Times New Roman" w:hAnsi="Calibri" w:cs="Calibri"/>
          <w:lang w:eastAsia="nl-NL"/>
        </w:rPr>
      </w:pPr>
      <w:r>
        <w:rPr>
          <w:rFonts w:ascii="Calibri" w:eastAsia="Times New Roman" w:hAnsi="Calibri" w:cs="Calibri"/>
          <w:lang w:eastAsia="nl-NL"/>
        </w:rPr>
        <w:t>De gegevens van het Kijkglas-</w:t>
      </w:r>
      <w:r w:rsidR="00735BC9">
        <w:rPr>
          <w:rFonts w:ascii="Calibri" w:eastAsia="Times New Roman" w:hAnsi="Calibri" w:cs="Calibri"/>
          <w:lang w:eastAsia="nl-NL"/>
        </w:rPr>
        <w:t>3 zijn</w:t>
      </w:r>
      <w:r>
        <w:rPr>
          <w:rFonts w:ascii="Calibri" w:eastAsia="Times New Roman" w:hAnsi="Calibri" w:cs="Calibri"/>
          <w:lang w:eastAsia="nl-NL"/>
        </w:rPr>
        <w:t xml:space="preserve">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w:t>
      </w:r>
      <w:proofErr w:type="spellStart"/>
      <w:r>
        <w:rPr>
          <w:rFonts w:ascii="Calibri" w:eastAsia="Times New Roman" w:hAnsi="Calibri" w:cs="Calibri"/>
          <w:lang w:eastAsia="nl-NL"/>
        </w:rPr>
        <w:t>Brinnummer</w:t>
      </w:r>
      <w:proofErr w:type="spellEnd"/>
      <w:r>
        <w:rPr>
          <w:rFonts w:ascii="Calibri" w:eastAsia="Times New Roman" w:hAnsi="Calibri" w:cs="Calibri"/>
          <w:lang w:eastAsia="nl-NL"/>
        </w:rPr>
        <w:t xml:space="preserve">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Vervolgens worden de groeigegevens automatisch opgehaald </w:t>
      </w:r>
      <w:r w:rsidR="002C281B">
        <w:rPr>
          <w:rFonts w:ascii="Calibri" w:eastAsia="Times New Roman" w:hAnsi="Calibri" w:cs="Calibri"/>
          <w:lang w:eastAsia="nl-NL"/>
        </w:rPr>
        <w:t xml:space="preserve">nadat het </w:t>
      </w:r>
      <w:proofErr w:type="spellStart"/>
      <w:r w:rsidR="002C281B">
        <w:rPr>
          <w:rFonts w:ascii="Calibri" w:eastAsia="Times New Roman" w:hAnsi="Calibri" w:cs="Calibri"/>
          <w:lang w:eastAsia="nl-NL"/>
        </w:rPr>
        <w:t>Brinnummer</w:t>
      </w:r>
      <w:proofErr w:type="spellEnd"/>
      <w:r w:rsidR="002C281B">
        <w:rPr>
          <w:rFonts w:ascii="Calibri" w:eastAsia="Times New Roman" w:hAnsi="Calibri" w:cs="Calibri"/>
          <w:lang w:eastAsia="nl-NL"/>
        </w:rPr>
        <w:t xml:space="preserve"> is opgeslagen </w:t>
      </w:r>
      <w:r>
        <w:rPr>
          <w:rFonts w:ascii="Calibri" w:eastAsia="Times New Roman" w:hAnsi="Calibri" w:cs="Calibri"/>
          <w:lang w:eastAsia="nl-NL"/>
        </w:rPr>
        <w:t>en de omvang van de overdrachtsverplichting direct berekend.</w:t>
      </w:r>
    </w:p>
    <w:p w14:paraId="4364A7E4" w14:textId="3C313912" w:rsidR="003033D2" w:rsidRPr="00B47CF3" w:rsidRDefault="00B47CF3" w:rsidP="008E3E8D">
      <w:pPr>
        <w:rPr>
          <w:rFonts w:ascii="Calibri" w:eastAsia="Times New Roman" w:hAnsi="Calibri" w:cs="Calibri"/>
          <w:b/>
          <w:bCs/>
          <w:lang w:eastAsia="nl-NL"/>
        </w:rPr>
      </w:pPr>
      <w:r w:rsidRPr="00B47CF3">
        <w:rPr>
          <w:rFonts w:ascii="Calibri" w:eastAsia="Times New Roman" w:hAnsi="Calibri" w:cs="Calibri"/>
          <w:b/>
          <w:bCs/>
          <w:lang w:eastAsia="nl-NL"/>
        </w:rPr>
        <w:t>ATTENTIE VOOR 2022</w:t>
      </w:r>
      <w:r>
        <w:rPr>
          <w:rFonts w:ascii="Calibri" w:eastAsia="Times New Roman" w:hAnsi="Calibri" w:cs="Calibri"/>
          <w:b/>
          <w:bCs/>
          <w:lang w:eastAsia="nl-NL"/>
        </w:rPr>
        <w:t>: Omdat de bekostiging nu alleen nog betrekking heeft op de periode augustus t/m december 2022 moeten de bedragen vermenigvuldigd worden met 5/12</w:t>
      </w:r>
      <w:r w:rsidRPr="00B47CF3">
        <w:rPr>
          <w:rFonts w:ascii="Calibri" w:eastAsia="Times New Roman" w:hAnsi="Calibri" w:cs="Calibri"/>
          <w:b/>
          <w:bCs/>
          <w:vertAlign w:val="superscript"/>
          <w:lang w:eastAsia="nl-NL"/>
        </w:rPr>
        <w:t>e</w:t>
      </w:r>
      <w:r>
        <w:rPr>
          <w:rFonts w:ascii="Calibri" w:eastAsia="Times New Roman" w:hAnsi="Calibri" w:cs="Calibri"/>
          <w:b/>
          <w:bCs/>
          <w:lang w:eastAsia="nl-NL"/>
        </w:rPr>
        <w:t>: oftewel 41</w:t>
      </w:r>
      <w:r w:rsidR="00250C1B">
        <w:rPr>
          <w:rFonts w:ascii="Calibri" w:eastAsia="Times New Roman" w:hAnsi="Calibri" w:cs="Calibri"/>
          <w:b/>
          <w:bCs/>
          <w:lang w:eastAsia="nl-NL"/>
        </w:rPr>
        <w:t>,</w:t>
      </w:r>
      <w:r>
        <w:rPr>
          <w:rFonts w:ascii="Calibri" w:eastAsia="Times New Roman" w:hAnsi="Calibri" w:cs="Calibri"/>
          <w:b/>
          <w:bCs/>
          <w:lang w:eastAsia="nl-NL"/>
        </w:rPr>
        <w:t>67</w:t>
      </w:r>
      <w:r w:rsidR="00250C1B">
        <w:rPr>
          <w:rFonts w:ascii="Calibri" w:eastAsia="Times New Roman" w:hAnsi="Calibri" w:cs="Calibri"/>
          <w:b/>
          <w:bCs/>
          <w:lang w:eastAsia="nl-NL"/>
        </w:rPr>
        <w:t>%</w:t>
      </w:r>
      <w:r>
        <w:rPr>
          <w:rFonts w:ascii="Calibri" w:eastAsia="Times New Roman" w:hAnsi="Calibri" w:cs="Calibri"/>
          <w:b/>
          <w:bCs/>
          <w:lang w:eastAsia="nl-NL"/>
        </w:rPr>
        <w:t>.</w:t>
      </w:r>
      <w:r w:rsidR="00250C1B">
        <w:rPr>
          <w:rFonts w:ascii="Calibri" w:eastAsia="Times New Roman" w:hAnsi="Calibri" w:cs="Calibri"/>
          <w:b/>
          <w:bCs/>
          <w:lang w:eastAsia="nl-NL"/>
        </w:rPr>
        <w:t xml:space="preserve"> Dit is niet in de voorbeelden verwerkt.</w:t>
      </w:r>
      <w:r w:rsidR="00016B2D">
        <w:rPr>
          <w:rFonts w:ascii="Calibri" w:eastAsia="Times New Roman" w:hAnsi="Calibri" w:cs="Calibri"/>
          <w:b/>
          <w:bCs/>
          <w:lang w:eastAsia="nl-NL"/>
        </w:rPr>
        <w:t xml:space="preserve"> Die voorbeelden hebben betrekking op eerdere jaren </w:t>
      </w:r>
      <w:r w:rsidR="00DA3613">
        <w:rPr>
          <w:rFonts w:ascii="Calibri" w:eastAsia="Times New Roman" w:hAnsi="Calibri" w:cs="Calibri"/>
          <w:b/>
          <w:bCs/>
          <w:lang w:eastAsia="nl-NL"/>
        </w:rPr>
        <w:t xml:space="preserve">(2018-2019) </w:t>
      </w:r>
      <w:r w:rsidR="00016B2D">
        <w:rPr>
          <w:rFonts w:ascii="Calibri" w:eastAsia="Times New Roman" w:hAnsi="Calibri" w:cs="Calibri"/>
          <w:b/>
          <w:bCs/>
          <w:lang w:eastAsia="nl-NL"/>
        </w:rPr>
        <w:t>en gelden dus analoog.</w:t>
      </w: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footerReference w:type="default" r:id="rId9"/>
          <w:pgSz w:w="11906" w:h="16838"/>
          <w:pgMar w:top="1417" w:right="1417" w:bottom="1417" w:left="1417" w:header="708" w:footer="708" w:gutter="0"/>
          <w:cols w:space="708"/>
          <w:docGrid w:linePitch="360"/>
        </w:sectPr>
      </w:pPr>
    </w:p>
    <w:p w14:paraId="1E168F2B" w14:textId="77777777" w:rsidR="00016B2D" w:rsidRDefault="00016B2D">
      <w:pPr>
        <w:rPr>
          <w:rFonts w:ascii="Calibri" w:eastAsia="Times New Roman" w:hAnsi="Calibri" w:cs="Calibri"/>
          <w:b/>
          <w:i/>
          <w:lang w:eastAsia="nl-NL"/>
        </w:rPr>
      </w:pPr>
      <w:r>
        <w:rPr>
          <w:rFonts w:ascii="Calibri" w:eastAsia="Times New Roman" w:hAnsi="Calibri" w:cs="Calibri"/>
          <w:b/>
          <w:i/>
          <w:lang w:eastAsia="nl-NL"/>
        </w:rPr>
        <w:lastRenderedPageBreak/>
        <w:br w:type="page"/>
      </w:r>
    </w:p>
    <w:p w14:paraId="01855FC6" w14:textId="79CF3AFA" w:rsidR="00D37C59" w:rsidRDefault="002770DF" w:rsidP="00BE522E">
      <w:pPr>
        <w:spacing w:after="0"/>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w:t>
      </w:r>
      <w:r w:rsidR="00346A4A">
        <w:rPr>
          <w:rFonts w:ascii="Calibri" w:eastAsia="Times New Roman" w:hAnsi="Calibri" w:cs="Calibri"/>
          <w:lang w:eastAsia="nl-NL"/>
        </w:rPr>
        <w:t>ummer</w:t>
      </w:r>
      <w:proofErr w:type="spellEnd"/>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voor 20</w:t>
      </w:r>
      <w:r w:rsidR="000B4A0B">
        <w:rPr>
          <w:rFonts w:ascii="Calibri" w:eastAsia="Times New Roman" w:hAnsi="Calibri" w:cs="Calibri"/>
          <w:lang w:eastAsia="nl-NL"/>
        </w:rPr>
        <w:t>18</w:t>
      </w:r>
      <w:r w:rsidR="007766F3">
        <w:rPr>
          <w:rFonts w:ascii="Calibri" w:eastAsia="Times New Roman" w:hAnsi="Calibri" w:cs="Calibri"/>
          <w:lang w:eastAsia="nl-NL"/>
        </w:rPr>
        <w:t>-20</w:t>
      </w:r>
      <w:r w:rsidR="000B4A0B">
        <w:rPr>
          <w:rFonts w:ascii="Calibri" w:eastAsia="Times New Roman" w:hAnsi="Calibri" w:cs="Calibri"/>
          <w:lang w:eastAsia="nl-NL"/>
        </w:rPr>
        <w:t>19</w:t>
      </w:r>
      <w:r w:rsidR="007766F3">
        <w:rPr>
          <w:rFonts w:ascii="Calibri" w:eastAsia="Times New Roman" w:hAnsi="Calibri" w:cs="Calibri"/>
          <w:lang w:eastAsia="nl-NL"/>
        </w:rPr>
        <w:t xml:space="preserve"> </w:t>
      </w:r>
      <w:r w:rsidR="002460DF">
        <w:rPr>
          <w:rFonts w:ascii="Calibri" w:eastAsia="Times New Roman" w:hAnsi="Calibri" w:cs="Calibri"/>
          <w:lang w:eastAsia="nl-NL"/>
        </w:rPr>
        <w:t>tot de volgende uitkomsten:</w:t>
      </w:r>
    </w:p>
    <w:p w14:paraId="52EEFF53" w14:textId="77D12BEC" w:rsidR="00BE522E" w:rsidRDefault="00BE522E" w:rsidP="00BE522E">
      <w:pPr>
        <w:spacing w:after="0"/>
        <w:rPr>
          <w:rFonts w:ascii="Calibri" w:eastAsia="Times New Roman" w:hAnsi="Calibri" w:cs="Calibri"/>
          <w:lang w:eastAsia="nl-NL"/>
        </w:rPr>
      </w:pPr>
      <w:r w:rsidRPr="00BE522E">
        <w:rPr>
          <w:noProof/>
          <w:lang w:eastAsia="nl-NL"/>
        </w:rPr>
        <w:drawing>
          <wp:inline distT="0" distB="0" distL="0" distR="0" wp14:anchorId="56D718BA" wp14:editId="2AD88D08">
            <wp:extent cx="8286750" cy="4357582"/>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4341" cy="4366832"/>
                    </a:xfrm>
                    <a:prstGeom prst="rect">
                      <a:avLst/>
                    </a:prstGeom>
                    <a:noFill/>
                    <a:ln>
                      <a:noFill/>
                    </a:ln>
                  </pic:spPr>
                </pic:pic>
              </a:graphicData>
            </a:graphic>
          </wp:inline>
        </w:drawing>
      </w:r>
    </w:p>
    <w:p w14:paraId="69E7CE21" w14:textId="1D4BD391" w:rsidR="00BE522E" w:rsidRDefault="00BE522E" w:rsidP="00A37E96">
      <w:pPr>
        <w:spacing w:after="0"/>
        <w:rPr>
          <w:noProof/>
          <w:lang w:eastAsia="nl-NL"/>
        </w:rPr>
      </w:pPr>
      <w:r>
        <w:rPr>
          <w:rFonts w:ascii="Calibri" w:eastAsia="Times New Roman" w:hAnsi="Calibri" w:cs="Calibri"/>
          <w:lang w:eastAsia="nl-NL"/>
        </w:rPr>
        <w:t xml:space="preserve">NB: Dit betekent dat het samenwerkingsverband PO aan school </w:t>
      </w:r>
      <w:r w:rsidR="00A37E96">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A37E96">
        <w:rPr>
          <w:rFonts w:ascii="Calibri" w:eastAsia="Times New Roman" w:hAnsi="Calibri" w:cs="Calibri"/>
          <w:lang w:eastAsia="nl-NL"/>
        </w:rPr>
        <w:t>8</w:t>
      </w:r>
      <w:r>
        <w:rPr>
          <w:rFonts w:ascii="Calibri" w:eastAsia="Times New Roman" w:hAnsi="Calibri" w:cs="Calibri"/>
          <w:lang w:eastAsia="nl-NL"/>
        </w:rPr>
        <w:t>-201</w:t>
      </w:r>
      <w:r w:rsidR="00A37E96">
        <w:rPr>
          <w:rFonts w:ascii="Calibri" w:eastAsia="Times New Roman" w:hAnsi="Calibri" w:cs="Calibri"/>
          <w:lang w:eastAsia="nl-NL"/>
        </w:rPr>
        <w:t>9</w:t>
      </w:r>
      <w:r>
        <w:rPr>
          <w:rFonts w:ascii="Calibri" w:eastAsia="Times New Roman" w:hAnsi="Calibri" w:cs="Calibri"/>
          <w:lang w:eastAsia="nl-NL"/>
        </w:rPr>
        <w:t xml:space="preserve"> van € </w:t>
      </w:r>
      <w:r w:rsidR="00A37E96">
        <w:rPr>
          <w:rFonts w:ascii="Calibri" w:eastAsia="Times New Roman" w:hAnsi="Calibri" w:cs="Calibri"/>
          <w:lang w:eastAsia="nl-NL"/>
        </w:rPr>
        <w:t>29.174,71</w:t>
      </w:r>
      <w:r>
        <w:rPr>
          <w:rFonts w:ascii="Calibri" w:eastAsia="Times New Roman" w:hAnsi="Calibri" w:cs="Calibri"/>
          <w:lang w:eastAsia="nl-NL"/>
        </w:rPr>
        <w:t xml:space="preserve"> en dat is maandelijks het bedrag van € </w:t>
      </w:r>
      <w:r w:rsidR="00A37E96">
        <w:rPr>
          <w:rFonts w:ascii="Calibri" w:eastAsia="Times New Roman" w:hAnsi="Calibri" w:cs="Calibri"/>
          <w:lang w:eastAsia="nl-NL"/>
        </w:rPr>
        <w:t>2</w:t>
      </w:r>
      <w:r>
        <w:rPr>
          <w:rFonts w:ascii="Calibri" w:eastAsia="Times New Roman" w:hAnsi="Calibri" w:cs="Calibri"/>
          <w:lang w:eastAsia="nl-NL"/>
        </w:rPr>
        <w:t>.</w:t>
      </w:r>
      <w:r w:rsidR="00A37E96">
        <w:rPr>
          <w:rFonts w:ascii="Calibri" w:eastAsia="Times New Roman" w:hAnsi="Calibri" w:cs="Calibri"/>
          <w:lang w:eastAsia="nl-NL"/>
        </w:rPr>
        <w:t>431,26</w:t>
      </w:r>
      <w:r>
        <w:rPr>
          <w:rFonts w:ascii="Calibri" w:eastAsia="Times New Roman" w:hAnsi="Calibri" w:cs="Calibri"/>
          <w:lang w:eastAsia="nl-NL"/>
        </w:rPr>
        <w:t xml:space="preserve"> (afgerond) vanaf 1 augustus 201</w:t>
      </w:r>
      <w:r w:rsidR="00A37E96">
        <w:rPr>
          <w:rFonts w:ascii="Calibri" w:eastAsia="Times New Roman" w:hAnsi="Calibri" w:cs="Calibri"/>
          <w:lang w:eastAsia="nl-NL"/>
        </w:rPr>
        <w:t>8</w:t>
      </w:r>
      <w:r>
        <w:rPr>
          <w:rFonts w:ascii="Calibri" w:eastAsia="Times New Roman" w:hAnsi="Calibri" w:cs="Calibri"/>
          <w:lang w:eastAsia="nl-NL"/>
        </w:rPr>
        <w:t xml:space="preserve">. Voor de materiële bekostiging gaat het </w:t>
      </w:r>
      <w:r w:rsidR="00A37E96">
        <w:rPr>
          <w:rFonts w:ascii="Calibri" w:eastAsia="Times New Roman" w:hAnsi="Calibri" w:cs="Calibri"/>
          <w:lang w:eastAsia="nl-NL"/>
        </w:rPr>
        <w:t>voor school B om</w:t>
      </w:r>
      <w:r>
        <w:rPr>
          <w:rFonts w:ascii="Calibri" w:eastAsia="Times New Roman" w:hAnsi="Calibri" w:cs="Calibri"/>
          <w:lang w:eastAsia="nl-NL"/>
        </w:rPr>
        <w:t xml:space="preserve"> het kalenderjaar 201</w:t>
      </w:r>
      <w:r w:rsidR="00A37E96">
        <w:rPr>
          <w:rFonts w:ascii="Calibri" w:eastAsia="Times New Roman" w:hAnsi="Calibri" w:cs="Calibri"/>
          <w:lang w:eastAsia="nl-NL"/>
        </w:rPr>
        <w:t>8</w:t>
      </w:r>
      <w:r>
        <w:rPr>
          <w:rFonts w:ascii="Calibri" w:eastAsia="Times New Roman" w:hAnsi="Calibri" w:cs="Calibri"/>
          <w:lang w:eastAsia="nl-NL"/>
        </w:rPr>
        <w:t xml:space="preserve"> om € 1</w:t>
      </w:r>
      <w:r w:rsidR="00A37E96">
        <w:rPr>
          <w:rFonts w:ascii="Calibri" w:eastAsia="Times New Roman" w:hAnsi="Calibri" w:cs="Calibri"/>
          <w:lang w:eastAsia="nl-NL"/>
        </w:rPr>
        <w:t>.441,02</w:t>
      </w:r>
      <w:r>
        <w:rPr>
          <w:rFonts w:ascii="Calibri" w:eastAsia="Times New Roman" w:hAnsi="Calibri" w:cs="Calibri"/>
          <w:lang w:eastAsia="nl-NL"/>
        </w:rPr>
        <w:t xml:space="preserve"> en dat is maandelijks € 1</w:t>
      </w:r>
      <w:r w:rsidR="00A37E96">
        <w:rPr>
          <w:rFonts w:ascii="Calibri" w:eastAsia="Times New Roman" w:hAnsi="Calibri" w:cs="Calibri"/>
          <w:lang w:eastAsia="nl-NL"/>
        </w:rPr>
        <w:t>2</w:t>
      </w:r>
      <w:r w:rsidR="00D55BF2">
        <w:rPr>
          <w:rFonts w:ascii="Calibri" w:eastAsia="Times New Roman" w:hAnsi="Calibri" w:cs="Calibri"/>
          <w:lang w:eastAsia="nl-NL"/>
        </w:rPr>
        <w:t>0,09</w:t>
      </w:r>
      <w:r>
        <w:rPr>
          <w:rFonts w:ascii="Calibri" w:eastAsia="Times New Roman" w:hAnsi="Calibri" w:cs="Calibri"/>
          <w:lang w:eastAsia="nl-NL"/>
        </w:rPr>
        <w:t xml:space="preserve"> (afgerond) vanaf 1 januari 201</w:t>
      </w:r>
      <w:r w:rsidR="00A37E96">
        <w:rPr>
          <w:rFonts w:ascii="Calibri" w:eastAsia="Times New Roman" w:hAnsi="Calibri" w:cs="Calibri"/>
          <w:lang w:eastAsia="nl-NL"/>
        </w:rPr>
        <w:t>8</w:t>
      </w:r>
      <w:r>
        <w:rPr>
          <w:rFonts w:ascii="Calibri" w:eastAsia="Times New Roman" w:hAnsi="Calibri" w:cs="Calibri"/>
          <w:lang w:eastAsia="nl-NL"/>
        </w:rPr>
        <w:t>.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7B4A538E"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nummer</w:t>
      </w:r>
      <w:proofErr w:type="spellEnd"/>
      <w:r w:rsidR="00344298">
        <w:rPr>
          <w:rFonts w:ascii="Calibri" w:eastAsia="Times New Roman" w:hAnsi="Calibri" w:cs="Calibri"/>
          <w:lang w:eastAsia="nl-NL"/>
        </w:rPr>
        <w:t xml:space="preserve">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C164F8">
        <w:rPr>
          <w:rFonts w:ascii="Calibri" w:eastAsia="Times New Roman" w:hAnsi="Calibri" w:cs="Calibri"/>
          <w:lang w:eastAsia="nl-NL"/>
        </w:rPr>
        <w:t>tot de volgende uitkomsten:</w:t>
      </w:r>
    </w:p>
    <w:p w14:paraId="0D524F81" w14:textId="67AA4A1E" w:rsidR="009B3522" w:rsidRDefault="00395173" w:rsidP="00C164F8">
      <w:pPr>
        <w:spacing w:after="0"/>
        <w:rPr>
          <w:rFonts w:ascii="Calibri" w:eastAsia="Times New Roman" w:hAnsi="Calibri" w:cs="Calibri"/>
          <w:lang w:eastAsia="nl-NL"/>
        </w:rPr>
      </w:pPr>
      <w:r w:rsidRPr="00395173">
        <w:rPr>
          <w:noProof/>
          <w:lang w:eastAsia="nl-NL"/>
        </w:rPr>
        <w:drawing>
          <wp:inline distT="0" distB="0" distL="0" distR="0" wp14:anchorId="6AE51052" wp14:editId="77A85A65">
            <wp:extent cx="8892540" cy="2848190"/>
            <wp:effectExtent l="0" t="0" r="381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848190"/>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38B05728"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w:t>
      </w:r>
      <w:r w:rsidR="00A71213">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395173">
        <w:rPr>
          <w:rFonts w:ascii="Calibri" w:eastAsia="Times New Roman" w:hAnsi="Calibri" w:cs="Calibri"/>
          <w:lang w:eastAsia="nl-NL"/>
        </w:rPr>
        <w:t>8</w:t>
      </w:r>
      <w:r>
        <w:rPr>
          <w:rFonts w:ascii="Calibri" w:eastAsia="Times New Roman" w:hAnsi="Calibri" w:cs="Calibri"/>
          <w:lang w:eastAsia="nl-NL"/>
        </w:rPr>
        <w:t>-201</w:t>
      </w:r>
      <w:r w:rsidR="00395173">
        <w:rPr>
          <w:rFonts w:ascii="Calibri" w:eastAsia="Times New Roman" w:hAnsi="Calibri" w:cs="Calibri"/>
          <w:lang w:eastAsia="nl-NL"/>
        </w:rPr>
        <w:t>9</w:t>
      </w:r>
      <w:r>
        <w:rPr>
          <w:rFonts w:ascii="Calibri" w:eastAsia="Times New Roman" w:hAnsi="Calibri" w:cs="Calibri"/>
          <w:lang w:eastAsia="nl-NL"/>
        </w:rPr>
        <w:t xml:space="preserve"> van € </w:t>
      </w:r>
      <w:r w:rsidR="00A71213">
        <w:rPr>
          <w:rFonts w:ascii="Calibri" w:eastAsia="Times New Roman" w:hAnsi="Calibri" w:cs="Calibri"/>
          <w:lang w:eastAsia="nl-NL"/>
        </w:rPr>
        <w:t>1</w:t>
      </w:r>
      <w:r w:rsidR="00395173">
        <w:rPr>
          <w:rFonts w:ascii="Calibri" w:eastAsia="Times New Roman" w:hAnsi="Calibri" w:cs="Calibri"/>
          <w:lang w:eastAsia="nl-NL"/>
        </w:rPr>
        <w:t>6.232,51</w:t>
      </w:r>
      <w:r>
        <w:rPr>
          <w:rFonts w:ascii="Calibri" w:eastAsia="Times New Roman" w:hAnsi="Calibri" w:cs="Calibri"/>
          <w:lang w:eastAsia="nl-NL"/>
        </w:rPr>
        <w:t xml:space="preserve"> en dat is maandelijks het bedrag van € </w:t>
      </w:r>
      <w:r w:rsidR="00A71213">
        <w:rPr>
          <w:rFonts w:ascii="Calibri" w:eastAsia="Times New Roman" w:hAnsi="Calibri" w:cs="Calibri"/>
          <w:lang w:eastAsia="nl-NL"/>
        </w:rPr>
        <w:t>1</w:t>
      </w:r>
      <w:r>
        <w:rPr>
          <w:rFonts w:ascii="Calibri" w:eastAsia="Times New Roman" w:hAnsi="Calibri" w:cs="Calibri"/>
          <w:lang w:eastAsia="nl-NL"/>
        </w:rPr>
        <w:t>.</w:t>
      </w:r>
      <w:r w:rsidR="00395173">
        <w:rPr>
          <w:rFonts w:ascii="Calibri" w:eastAsia="Times New Roman" w:hAnsi="Calibri" w:cs="Calibri"/>
          <w:lang w:eastAsia="nl-NL"/>
        </w:rPr>
        <w:t>352</w:t>
      </w:r>
      <w:r w:rsidR="001838DB">
        <w:rPr>
          <w:rFonts w:ascii="Calibri" w:eastAsia="Times New Roman" w:hAnsi="Calibri" w:cs="Calibri"/>
          <w:lang w:eastAsia="nl-NL"/>
        </w:rPr>
        <w:t>,</w:t>
      </w:r>
      <w:r w:rsidR="00395173">
        <w:rPr>
          <w:rFonts w:ascii="Calibri" w:eastAsia="Times New Roman" w:hAnsi="Calibri" w:cs="Calibri"/>
          <w:lang w:eastAsia="nl-NL"/>
        </w:rPr>
        <w:t>71</w:t>
      </w:r>
      <w:r>
        <w:rPr>
          <w:rFonts w:ascii="Calibri" w:eastAsia="Times New Roman" w:hAnsi="Calibri" w:cs="Calibri"/>
          <w:lang w:eastAsia="nl-NL"/>
        </w:rPr>
        <w:t xml:space="preserve"> vanaf 1 augustus 201</w:t>
      </w:r>
      <w:r w:rsidR="00395173">
        <w:rPr>
          <w:rFonts w:ascii="Calibri" w:eastAsia="Times New Roman" w:hAnsi="Calibri" w:cs="Calibri"/>
          <w:lang w:eastAsia="nl-NL"/>
        </w:rPr>
        <w:t>8</w:t>
      </w:r>
      <w:r>
        <w:rPr>
          <w:rFonts w:ascii="Calibri" w:eastAsia="Times New Roman" w:hAnsi="Calibri" w:cs="Calibri"/>
          <w:lang w:eastAsia="nl-NL"/>
        </w:rPr>
        <w:t>. Voor de materiële bekostiging gaat het voor het kalenderjaar 201</w:t>
      </w:r>
      <w:r w:rsidR="00395173">
        <w:rPr>
          <w:rFonts w:ascii="Calibri" w:eastAsia="Times New Roman" w:hAnsi="Calibri" w:cs="Calibri"/>
          <w:lang w:eastAsia="nl-NL"/>
        </w:rPr>
        <w:t>8</w:t>
      </w:r>
      <w:r>
        <w:rPr>
          <w:rFonts w:ascii="Calibri" w:eastAsia="Times New Roman" w:hAnsi="Calibri" w:cs="Calibri"/>
          <w:lang w:eastAsia="nl-NL"/>
        </w:rPr>
        <w:t xml:space="preserve"> om € </w:t>
      </w:r>
      <w:r w:rsidR="00A71213">
        <w:rPr>
          <w:rFonts w:ascii="Calibri" w:eastAsia="Times New Roman" w:hAnsi="Calibri" w:cs="Calibri"/>
          <w:lang w:eastAsia="nl-NL"/>
        </w:rPr>
        <w:t>1</w:t>
      </w:r>
      <w:r>
        <w:rPr>
          <w:rFonts w:ascii="Calibri" w:eastAsia="Times New Roman" w:hAnsi="Calibri" w:cs="Calibri"/>
          <w:lang w:eastAsia="nl-NL"/>
        </w:rPr>
        <w:t>.</w:t>
      </w:r>
      <w:r w:rsidR="00A71213">
        <w:rPr>
          <w:rFonts w:ascii="Calibri" w:eastAsia="Times New Roman" w:hAnsi="Calibri" w:cs="Calibri"/>
          <w:lang w:eastAsia="nl-NL"/>
        </w:rPr>
        <w:t>8</w:t>
      </w:r>
      <w:r w:rsidR="00395173">
        <w:rPr>
          <w:rFonts w:ascii="Calibri" w:eastAsia="Times New Roman" w:hAnsi="Calibri" w:cs="Calibri"/>
          <w:lang w:eastAsia="nl-NL"/>
        </w:rPr>
        <w:t>60,78</w:t>
      </w:r>
      <w:r>
        <w:rPr>
          <w:rFonts w:ascii="Calibri" w:eastAsia="Times New Roman" w:hAnsi="Calibri" w:cs="Calibri"/>
          <w:lang w:eastAsia="nl-NL"/>
        </w:rPr>
        <w:t xml:space="preserve"> en dat is maandelijks € </w:t>
      </w:r>
      <w:r w:rsidR="00A71213">
        <w:rPr>
          <w:rFonts w:ascii="Calibri" w:eastAsia="Times New Roman" w:hAnsi="Calibri" w:cs="Calibri"/>
          <w:lang w:eastAsia="nl-NL"/>
        </w:rPr>
        <w:t>15</w:t>
      </w:r>
      <w:r w:rsidR="00395173">
        <w:rPr>
          <w:rFonts w:ascii="Calibri" w:eastAsia="Times New Roman" w:hAnsi="Calibri" w:cs="Calibri"/>
          <w:lang w:eastAsia="nl-NL"/>
        </w:rPr>
        <w:t>5,07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w:t>
      </w:r>
      <w:r w:rsidR="00870082">
        <w:rPr>
          <w:rFonts w:ascii="Calibri" w:eastAsia="Times New Roman" w:hAnsi="Calibri" w:cs="Calibri"/>
          <w:lang w:eastAsia="nl-NL"/>
        </w:rPr>
        <w:t>8</w:t>
      </w:r>
      <w:r>
        <w:rPr>
          <w:rFonts w:ascii="Calibri" w:eastAsia="Times New Roman" w:hAnsi="Calibri" w:cs="Calibri"/>
          <w:lang w:eastAsia="nl-NL"/>
        </w:rPr>
        <w:t>.</w:t>
      </w:r>
      <w:r w:rsidR="007F2B34">
        <w:rPr>
          <w:rFonts w:ascii="Calibri" w:eastAsia="Times New Roman" w:hAnsi="Calibri" w:cs="Calibri"/>
          <w:lang w:eastAsia="nl-NL"/>
        </w:rPr>
        <w:t xml:space="preserve"> Enzovoorts voor de andere scholen.</w:t>
      </w:r>
    </w:p>
    <w:p w14:paraId="10A0D19A" w14:textId="77777777" w:rsidR="00395173" w:rsidRDefault="00395173" w:rsidP="005E464F">
      <w:pPr>
        <w:spacing w:after="0"/>
        <w:rPr>
          <w:rFonts w:ascii="Calibri" w:eastAsia="Times New Roman" w:hAnsi="Calibri" w:cs="Calibri"/>
          <w:b/>
          <w:i/>
          <w:lang w:eastAsia="nl-NL"/>
        </w:rPr>
      </w:pPr>
    </w:p>
    <w:p w14:paraId="0495ACA2" w14:textId="77777777" w:rsidR="00395173" w:rsidRDefault="00395173" w:rsidP="005E464F">
      <w:pPr>
        <w:spacing w:after="0"/>
        <w:rPr>
          <w:rFonts w:ascii="Calibri" w:eastAsia="Times New Roman" w:hAnsi="Calibri" w:cs="Calibri"/>
          <w:b/>
          <w:i/>
          <w:lang w:eastAsia="nl-NL"/>
        </w:rPr>
      </w:pPr>
    </w:p>
    <w:p w14:paraId="7D0C725A" w14:textId="77777777" w:rsidR="00395173" w:rsidRDefault="00395173" w:rsidP="005E464F">
      <w:pPr>
        <w:spacing w:after="0"/>
        <w:rPr>
          <w:rFonts w:ascii="Calibri" w:eastAsia="Times New Roman" w:hAnsi="Calibri" w:cs="Calibri"/>
          <w:b/>
          <w:i/>
          <w:lang w:eastAsia="nl-NL"/>
        </w:rPr>
      </w:pPr>
    </w:p>
    <w:p w14:paraId="618BED0A" w14:textId="77777777" w:rsidR="00395173" w:rsidRDefault="00395173" w:rsidP="005E464F">
      <w:pPr>
        <w:spacing w:after="0"/>
        <w:rPr>
          <w:rFonts w:ascii="Calibri" w:eastAsia="Times New Roman" w:hAnsi="Calibri" w:cs="Calibri"/>
          <w:b/>
          <w:i/>
          <w:lang w:eastAsia="nl-NL"/>
        </w:rPr>
      </w:pPr>
    </w:p>
    <w:p w14:paraId="50118CB2" w14:textId="77777777" w:rsidR="00395173" w:rsidRDefault="00395173" w:rsidP="005E464F">
      <w:pPr>
        <w:spacing w:after="0"/>
        <w:rPr>
          <w:rFonts w:ascii="Calibri" w:eastAsia="Times New Roman" w:hAnsi="Calibri" w:cs="Calibri"/>
          <w:b/>
          <w:i/>
          <w:lang w:eastAsia="nl-NL"/>
        </w:rPr>
      </w:pPr>
    </w:p>
    <w:p w14:paraId="4C4F705D" w14:textId="77777777" w:rsidR="00395173" w:rsidRDefault="00395173" w:rsidP="005E464F">
      <w:pPr>
        <w:spacing w:after="0"/>
        <w:rPr>
          <w:rFonts w:ascii="Calibri" w:eastAsia="Times New Roman" w:hAnsi="Calibri" w:cs="Calibri"/>
          <w:b/>
          <w:i/>
          <w:lang w:eastAsia="nl-NL"/>
        </w:rPr>
      </w:pP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2CA1B16A"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A92478">
        <w:rPr>
          <w:rFonts w:ascii="Calibri" w:eastAsia="Times New Roman" w:hAnsi="Calibri" w:cs="Calibri"/>
          <w:lang w:eastAsia="nl-NL"/>
        </w:rPr>
        <w:t>99PA</w:t>
      </w:r>
      <w:r w:rsidR="00344298">
        <w:rPr>
          <w:rFonts w:ascii="Calibri" w:eastAsia="Times New Roman" w:hAnsi="Calibri" w:cs="Calibri"/>
          <w:lang w:eastAsia="nl-NL"/>
        </w:rPr>
        <w:t xml:space="preserve"> </w:t>
      </w:r>
      <w:r>
        <w:rPr>
          <w:rFonts w:ascii="Calibri" w:eastAsia="Times New Roman" w:hAnsi="Calibri" w:cs="Calibri"/>
          <w:lang w:eastAsia="nl-NL"/>
        </w:rPr>
        <w:t xml:space="preserve">krijgt in de periode 2 oktober t/m 1 februari mutaties als weergegeven in </w:t>
      </w:r>
      <w:r w:rsidR="00677A08">
        <w:rPr>
          <w:rFonts w:ascii="Calibri" w:eastAsia="Times New Roman" w:hAnsi="Calibri" w:cs="Calibri"/>
          <w:lang w:eastAsia="nl-NL"/>
        </w:rPr>
        <w:t>Bijlage I (zie pagina 1</w:t>
      </w:r>
      <w:r w:rsidR="000D27E1">
        <w:rPr>
          <w:rFonts w:ascii="Calibri" w:eastAsia="Times New Roman" w:hAnsi="Calibri" w:cs="Calibri"/>
          <w:lang w:eastAsia="nl-NL"/>
        </w:rPr>
        <w:t>2</w:t>
      </w:r>
      <w:r w:rsidR="00677A08">
        <w:rPr>
          <w:rFonts w:ascii="Calibri" w:eastAsia="Times New Roman" w:hAnsi="Calibri" w:cs="Calibri"/>
          <w:lang w:eastAsia="nl-NL"/>
        </w:rPr>
        <w:t>)</w:t>
      </w:r>
      <w:r>
        <w:rPr>
          <w:rFonts w:ascii="Calibri" w:eastAsia="Times New Roman" w:hAnsi="Calibri" w:cs="Calibri"/>
          <w:lang w:eastAsia="nl-NL"/>
        </w:rPr>
        <w:t>.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4A65297A" w14:textId="4AC7D51C" w:rsidR="00777F5C" w:rsidRDefault="00777F5C" w:rsidP="005E464F">
      <w:pPr>
        <w:spacing w:after="0"/>
        <w:rPr>
          <w:rFonts w:ascii="Calibri" w:eastAsia="Times New Roman" w:hAnsi="Calibri" w:cs="Calibri"/>
          <w:lang w:eastAsia="nl-NL"/>
        </w:rPr>
      </w:pPr>
      <w:r w:rsidRPr="00777F5C">
        <w:rPr>
          <w:noProof/>
          <w:lang w:eastAsia="nl-NL"/>
        </w:rPr>
        <w:drawing>
          <wp:inline distT="0" distB="0" distL="0" distR="0" wp14:anchorId="4781232C" wp14:editId="21181214">
            <wp:extent cx="8892540" cy="4153012"/>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153012"/>
                    </a:xfrm>
                    <a:prstGeom prst="rect">
                      <a:avLst/>
                    </a:prstGeom>
                    <a:noFill/>
                    <a:ln>
                      <a:noFill/>
                    </a:ln>
                  </pic:spPr>
                </pic:pic>
              </a:graphicData>
            </a:graphic>
          </wp:inline>
        </w:drawing>
      </w:r>
    </w:p>
    <w:p w14:paraId="686E68A8" w14:textId="25F514F3" w:rsidR="00D37C59" w:rsidRDefault="00D37C59" w:rsidP="005E464F">
      <w:pPr>
        <w:spacing w:after="0"/>
        <w:rPr>
          <w:rFonts w:ascii="Calibri" w:eastAsia="Times New Roman" w:hAnsi="Calibri" w:cs="Calibri"/>
          <w:lang w:eastAsia="nl-NL"/>
        </w:rPr>
      </w:pPr>
    </w:p>
    <w:p w14:paraId="6EB1D529" w14:textId="77777777" w:rsidR="00A405F1" w:rsidRDefault="00A405F1">
      <w:pPr>
        <w:rPr>
          <w:rFonts w:ascii="Calibri" w:eastAsia="Times New Roman" w:hAnsi="Calibri" w:cs="Calibri"/>
          <w:lang w:eastAsia="nl-NL"/>
        </w:rPr>
      </w:pPr>
    </w:p>
    <w:p w14:paraId="5F2EA6DA" w14:textId="77777777" w:rsidR="00777F5C" w:rsidRDefault="00777F5C" w:rsidP="005A6952">
      <w:pPr>
        <w:spacing w:after="0"/>
        <w:rPr>
          <w:rFonts w:ascii="Calibri" w:eastAsia="Times New Roman" w:hAnsi="Calibri" w:cs="Calibri"/>
          <w:b/>
          <w:lang w:eastAsia="nl-NL"/>
        </w:rPr>
      </w:pPr>
      <w:r>
        <w:rPr>
          <w:rFonts w:ascii="Calibri" w:eastAsia="Times New Roman" w:hAnsi="Calibri" w:cs="Calibri"/>
          <w:b/>
          <w:lang w:eastAsia="nl-NL"/>
        </w:rPr>
        <w:br w:type="page"/>
      </w:r>
    </w:p>
    <w:p w14:paraId="374B87D2" w14:textId="78869C7F"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lastRenderedPageBreak/>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w:t>
      </w:r>
      <w:r w:rsidR="00B97B80">
        <w:rPr>
          <w:rFonts w:ascii="Calibri" w:eastAsia="Times New Roman" w:hAnsi="Calibri" w:cs="Calibri"/>
          <w:b/>
          <w:lang w:eastAsia="nl-NL"/>
        </w:rPr>
        <w:t>SO</w:t>
      </w:r>
      <w:r w:rsidRPr="00A405F1">
        <w:rPr>
          <w:rFonts w:ascii="Calibri" w:eastAsia="Times New Roman" w:hAnsi="Calibri" w:cs="Calibri"/>
          <w:b/>
          <w:lang w:eastAsia="nl-NL"/>
        </w:rPr>
        <w:t xml:space="preserve"> en in- en uitstroom </w:t>
      </w:r>
      <w:r w:rsidR="00B97B80">
        <w:rPr>
          <w:rFonts w:ascii="Calibri" w:eastAsia="Times New Roman" w:hAnsi="Calibri" w:cs="Calibri"/>
          <w:b/>
          <w:lang w:eastAsia="nl-NL"/>
        </w:rPr>
        <w:t>voor VSO</w:t>
      </w:r>
      <w:r w:rsidRPr="00A405F1">
        <w:rPr>
          <w:rFonts w:ascii="Calibri" w:eastAsia="Times New Roman" w:hAnsi="Calibri" w:cs="Calibri"/>
          <w:b/>
          <w:lang w:eastAsia="nl-NL"/>
        </w:rPr>
        <w:t xml:space="preserve"> </w:t>
      </w:r>
      <w:r w:rsidR="00B97B80">
        <w:rPr>
          <w:rFonts w:ascii="Calibri" w:eastAsia="Times New Roman" w:hAnsi="Calibri" w:cs="Calibri"/>
          <w:b/>
          <w:lang w:eastAsia="nl-NL"/>
        </w:rPr>
        <w:t xml:space="preserve">binnen </w:t>
      </w:r>
      <w:r w:rsidRPr="00A405F1">
        <w:rPr>
          <w:rFonts w:ascii="Calibri" w:eastAsia="Times New Roman" w:hAnsi="Calibri" w:cs="Calibri"/>
          <w:b/>
          <w:lang w:eastAsia="nl-NL"/>
        </w:rPr>
        <w:t>passend onderwijs</w:t>
      </w:r>
      <w:r w:rsidR="00EF12B4">
        <w:rPr>
          <w:rFonts w:ascii="Calibri" w:eastAsia="Times New Roman" w:hAnsi="Calibri" w:cs="Calibri"/>
          <w:b/>
          <w:lang w:eastAsia="nl-NL"/>
        </w:rPr>
        <w:t>.</w:t>
      </w:r>
    </w:p>
    <w:p w14:paraId="5601ACE3" w14:textId="00B90220" w:rsidR="00777F5C" w:rsidRDefault="00777F5C" w:rsidP="005A6952">
      <w:pPr>
        <w:spacing w:after="0"/>
        <w:rPr>
          <w:rFonts w:ascii="Calibri" w:eastAsia="Times New Roman" w:hAnsi="Calibri" w:cs="Calibri"/>
          <w:b/>
          <w:lang w:eastAsia="nl-NL"/>
        </w:rPr>
      </w:pPr>
      <w:r w:rsidRPr="00777F5C">
        <w:rPr>
          <w:noProof/>
          <w:lang w:eastAsia="nl-NL"/>
        </w:rPr>
        <w:drawing>
          <wp:inline distT="0" distB="0" distL="0" distR="0" wp14:anchorId="095B4302" wp14:editId="71CD5B1D">
            <wp:extent cx="8890541" cy="2390775"/>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285" cy="2393933"/>
                    </a:xfrm>
                    <a:prstGeom prst="rect">
                      <a:avLst/>
                    </a:prstGeom>
                    <a:noFill/>
                    <a:ln>
                      <a:noFill/>
                    </a:ln>
                  </pic:spPr>
                </pic:pic>
              </a:graphicData>
            </a:graphic>
          </wp:inline>
        </w:drawing>
      </w:r>
    </w:p>
    <w:p w14:paraId="09E1511B" w14:textId="77777777" w:rsidR="00777F5C" w:rsidRDefault="00777F5C" w:rsidP="005A6952">
      <w:pPr>
        <w:spacing w:after="0"/>
        <w:rPr>
          <w:rFonts w:ascii="Calibri" w:eastAsia="Times New Roman" w:hAnsi="Calibri" w:cs="Calibri"/>
          <w:b/>
          <w:lang w:eastAsia="nl-NL"/>
        </w:rPr>
      </w:pPr>
    </w:p>
    <w:p w14:paraId="23F11D4D" w14:textId="77777777" w:rsidR="00777F5C" w:rsidRDefault="00777F5C" w:rsidP="005A6952">
      <w:pPr>
        <w:spacing w:after="0"/>
        <w:rPr>
          <w:rFonts w:ascii="Calibri" w:eastAsia="Times New Roman" w:hAnsi="Calibri" w:cs="Calibri"/>
          <w:b/>
          <w:lang w:eastAsia="nl-NL"/>
        </w:rPr>
      </w:pPr>
    </w:p>
    <w:p w14:paraId="73FDD80E" w14:textId="77777777" w:rsidR="00777F5C" w:rsidRDefault="00777F5C" w:rsidP="005A6952">
      <w:pPr>
        <w:spacing w:after="0"/>
        <w:rPr>
          <w:rFonts w:ascii="Calibri" w:eastAsia="Times New Roman" w:hAnsi="Calibri" w:cs="Calibri"/>
          <w:b/>
          <w:lang w:eastAsia="nl-NL"/>
        </w:rPr>
      </w:pPr>
    </w:p>
    <w:p w14:paraId="6C567D0E" w14:textId="77777777" w:rsidR="00777F5C" w:rsidRDefault="00777F5C" w:rsidP="005A6952">
      <w:pPr>
        <w:spacing w:after="0"/>
        <w:rPr>
          <w:rFonts w:ascii="Calibri" w:eastAsia="Times New Roman" w:hAnsi="Calibri" w:cs="Calibri"/>
          <w:b/>
          <w:lang w:eastAsia="nl-NL"/>
        </w:rPr>
      </w:pPr>
    </w:p>
    <w:p w14:paraId="4D08788C" w14:textId="77777777" w:rsidR="00777F5C" w:rsidRDefault="00777F5C" w:rsidP="005A6952">
      <w:pPr>
        <w:spacing w:after="0"/>
        <w:rPr>
          <w:rFonts w:ascii="Calibri" w:eastAsia="Times New Roman" w:hAnsi="Calibri" w:cs="Calibri"/>
          <w:b/>
          <w:lang w:eastAsia="nl-NL"/>
        </w:rPr>
      </w:pPr>
    </w:p>
    <w:p w14:paraId="292D7A28" w14:textId="5FBE44A5" w:rsidR="00B97B80" w:rsidRDefault="00B97B80" w:rsidP="005A6952">
      <w:pPr>
        <w:spacing w:after="0"/>
        <w:rPr>
          <w:rFonts w:ascii="Calibri" w:eastAsia="Times New Roman" w:hAnsi="Calibri" w:cs="Calibri"/>
          <w:b/>
          <w:lang w:eastAsia="nl-NL"/>
        </w:rPr>
      </w:pPr>
    </w:p>
    <w:p w14:paraId="67A65BED" w14:textId="50B4286C" w:rsidR="00DC7518" w:rsidRDefault="00DC7518">
      <w:pPr>
        <w:rPr>
          <w:rFonts w:ascii="Calibri" w:eastAsia="Times New Roman" w:hAnsi="Calibri" w:cs="Calibri"/>
          <w:b/>
          <w:lang w:eastAsia="nl-NL"/>
        </w:rPr>
      </w:pPr>
    </w:p>
    <w:p w14:paraId="2B68FC50" w14:textId="77777777" w:rsidR="00B97B80" w:rsidRDefault="00B97B80" w:rsidP="0068119E">
      <w:pPr>
        <w:spacing w:after="0"/>
        <w:rPr>
          <w:rFonts w:ascii="Calibri" w:eastAsia="Times New Roman" w:hAnsi="Calibri" w:cs="Calibri"/>
          <w:b/>
          <w:bCs/>
          <w:color w:val="000000"/>
          <w:lang w:eastAsia="nl-NL"/>
        </w:rPr>
      </w:pPr>
    </w:p>
    <w:p w14:paraId="75A4430E" w14:textId="77777777" w:rsidR="00B97B80" w:rsidRDefault="00B97B80" w:rsidP="0068119E">
      <w:pPr>
        <w:spacing w:after="0"/>
        <w:rPr>
          <w:rFonts w:ascii="Calibri" w:eastAsia="Times New Roman" w:hAnsi="Calibri" w:cs="Calibri"/>
          <w:b/>
          <w:bCs/>
          <w:color w:val="000000"/>
          <w:lang w:eastAsia="nl-NL"/>
        </w:rPr>
      </w:pPr>
    </w:p>
    <w:p w14:paraId="39AD608E" w14:textId="77777777" w:rsidR="00B97B80" w:rsidRDefault="00B97B80" w:rsidP="0068119E">
      <w:pPr>
        <w:spacing w:after="0"/>
        <w:rPr>
          <w:rFonts w:ascii="Calibri" w:eastAsia="Times New Roman" w:hAnsi="Calibri" w:cs="Calibri"/>
          <w:b/>
          <w:bCs/>
          <w:color w:val="000000"/>
          <w:lang w:eastAsia="nl-NL"/>
        </w:rPr>
      </w:pPr>
    </w:p>
    <w:p w14:paraId="4B5DF3CA" w14:textId="77777777" w:rsidR="00B97B80" w:rsidRDefault="00B97B80" w:rsidP="0068119E">
      <w:pPr>
        <w:spacing w:after="0"/>
        <w:rPr>
          <w:rFonts w:ascii="Calibri" w:eastAsia="Times New Roman" w:hAnsi="Calibri" w:cs="Calibri"/>
          <w:b/>
          <w:bCs/>
          <w:color w:val="000000"/>
          <w:lang w:eastAsia="nl-NL"/>
        </w:rPr>
      </w:pPr>
    </w:p>
    <w:p w14:paraId="6E5E5BCE" w14:textId="77777777" w:rsidR="00B97B80" w:rsidRDefault="00B97B80" w:rsidP="0068119E">
      <w:pPr>
        <w:spacing w:after="0"/>
        <w:rPr>
          <w:rFonts w:ascii="Calibri" w:eastAsia="Times New Roman" w:hAnsi="Calibri" w:cs="Calibri"/>
          <w:b/>
          <w:bCs/>
          <w:color w:val="000000"/>
          <w:lang w:eastAsia="nl-NL"/>
        </w:rPr>
      </w:pPr>
    </w:p>
    <w:p w14:paraId="34F4DC5B" w14:textId="77777777" w:rsidR="00B97B80" w:rsidRDefault="00B97B80" w:rsidP="0068119E">
      <w:pPr>
        <w:spacing w:after="0"/>
        <w:rPr>
          <w:rFonts w:ascii="Calibri" w:eastAsia="Times New Roman" w:hAnsi="Calibri" w:cs="Calibri"/>
          <w:b/>
          <w:bCs/>
          <w:color w:val="000000"/>
          <w:lang w:eastAsia="nl-NL"/>
        </w:rPr>
      </w:pPr>
    </w:p>
    <w:p w14:paraId="034DBEB2" w14:textId="77777777" w:rsidR="00777F5C" w:rsidRDefault="00777F5C" w:rsidP="0068119E">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466D6A89" w14:textId="430DCBBC"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proofErr w:type="gramStart"/>
            <w:r>
              <w:rPr>
                <w:rFonts w:ascii="Calibri" w:eastAsia="Times New Roman" w:hAnsi="Calibri" w:cs="Calibri"/>
                <w:color w:val="0000FF"/>
                <w:lang w:eastAsia="nl-NL"/>
              </w:rPr>
              <w:t>samenwerkingsverband</w:t>
            </w:r>
            <w:proofErr w:type="gramEnd"/>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proofErr w:type="spellStart"/>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roofErr w:type="spellEnd"/>
            <w:r>
              <w:rPr>
                <w:rFonts w:ascii="Calibri" w:eastAsia="Times New Roman" w:hAnsi="Calibri" w:cs="Calibri"/>
                <w:color w:val="000000"/>
                <w:lang w:eastAsia="nl-NL"/>
              </w:rPr>
              <w:t>)</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Cat Laag/ </w:t>
            </w:r>
            <w:proofErr w:type="gramStart"/>
            <w:r w:rsidRPr="00EE005C">
              <w:rPr>
                <w:rFonts w:ascii="Calibri" w:eastAsia="Times New Roman" w:hAnsi="Calibri" w:cs="Calibri"/>
                <w:color w:val="0000FF"/>
                <w:lang w:eastAsia="nl-NL"/>
              </w:rPr>
              <w:t>Midden /</w:t>
            </w:r>
            <w:proofErr w:type="gramEnd"/>
            <w:r w:rsidRPr="00EE005C">
              <w:rPr>
                <w:rFonts w:ascii="Calibri" w:eastAsia="Times New Roman" w:hAnsi="Calibri" w:cs="Calibri"/>
                <w:color w:val="0000FF"/>
                <w:lang w:eastAsia="nl-NL"/>
              </w:rPr>
              <w:t xml:space="preserve">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0B7CF166" w:rsidR="00B766B3" w:rsidRPr="00EE005C" w:rsidRDefault="000B00D0" w:rsidP="000B00D0">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Groei</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6592660" w14:textId="5B9B3CC1"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w:t>
            </w:r>
            <w:r w:rsidR="000B00D0">
              <w:rPr>
                <w:rFonts w:ascii="Calibri" w:eastAsia="Times New Roman" w:hAnsi="Calibri" w:cs="Calibri"/>
                <w:color w:val="000000"/>
                <w:lang w:eastAsia="nl-NL"/>
              </w:rPr>
              <w:t xml:space="preserve">constatering of er wel of niet sprake is van groei: een 1 geeft aan dat er sprake is van groei, een 0 betekent geen groei en dus is de overdrachtsverplichting </w:t>
            </w:r>
            <w:r w:rsidR="007B4925">
              <w:rPr>
                <w:rFonts w:ascii="Calibri" w:eastAsia="Times New Roman" w:hAnsi="Calibri" w:cs="Calibri"/>
                <w:color w:val="000000"/>
                <w:lang w:eastAsia="nl-NL"/>
              </w:rPr>
              <w:t xml:space="preserve">dan </w:t>
            </w:r>
            <w:r w:rsidR="000B00D0">
              <w:rPr>
                <w:rFonts w:ascii="Calibri" w:eastAsia="Times New Roman" w:hAnsi="Calibri" w:cs="Calibri"/>
                <w:color w:val="000000"/>
                <w:lang w:eastAsia="nl-NL"/>
              </w:rPr>
              <w:t xml:space="preserve">€ 0,-. </w:t>
            </w:r>
          </w:p>
        </w:tc>
      </w:tr>
    </w:tbl>
    <w:p w14:paraId="6885C32E" w14:textId="2CA8E45E"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2AC9E7B2" w14:textId="0B0593C1" w:rsidR="002F6104" w:rsidRDefault="002F6104" w:rsidP="002F6104">
      <w:pPr>
        <w:rPr>
          <w:b/>
          <w:i/>
          <w:sz w:val="32"/>
          <w:szCs w:val="32"/>
        </w:rPr>
      </w:pPr>
      <w:r>
        <w:rPr>
          <w:b/>
          <w:i/>
          <w:sz w:val="32"/>
          <w:szCs w:val="32"/>
        </w:rPr>
        <w:lastRenderedPageBreak/>
        <w:t>Voorbeeldbrief overdracht groeibekostiging SO</w:t>
      </w:r>
      <w:r w:rsidR="000E402B">
        <w:rPr>
          <w:b/>
          <w:i/>
          <w:sz w:val="32"/>
          <w:szCs w:val="32"/>
        </w:rPr>
        <w:t xml:space="preserve"> m.b.t. </w:t>
      </w:r>
      <w:r w:rsidR="005639C2">
        <w:rPr>
          <w:b/>
          <w:i/>
          <w:sz w:val="32"/>
          <w:szCs w:val="32"/>
        </w:rPr>
        <w:t xml:space="preserve">aug. </w:t>
      </w:r>
      <w:r w:rsidR="000E402B">
        <w:rPr>
          <w:b/>
          <w:i/>
          <w:sz w:val="32"/>
          <w:szCs w:val="32"/>
        </w:rPr>
        <w:t>20</w:t>
      </w:r>
      <w:r w:rsidR="007B4925">
        <w:rPr>
          <w:b/>
          <w:i/>
          <w:sz w:val="32"/>
          <w:szCs w:val="32"/>
        </w:rPr>
        <w:t>2</w:t>
      </w:r>
      <w:r w:rsidR="00250C1B">
        <w:rPr>
          <w:b/>
          <w:i/>
          <w:sz w:val="32"/>
          <w:szCs w:val="32"/>
        </w:rPr>
        <w:t>2</w:t>
      </w:r>
      <w:r w:rsidR="005639C2">
        <w:rPr>
          <w:b/>
          <w:i/>
          <w:sz w:val="32"/>
          <w:szCs w:val="32"/>
        </w:rPr>
        <w:t xml:space="preserve"> t/m dec. </w:t>
      </w:r>
      <w:r w:rsidR="000E402B">
        <w:rPr>
          <w:b/>
          <w:i/>
          <w:sz w:val="32"/>
          <w:szCs w:val="32"/>
        </w:rPr>
        <w:t>20</w:t>
      </w:r>
      <w:r w:rsidR="00870082">
        <w:rPr>
          <w:b/>
          <w:i/>
          <w:sz w:val="32"/>
          <w:szCs w:val="32"/>
        </w:rPr>
        <w:t>2</w:t>
      </w:r>
      <w:r w:rsidR="005639C2">
        <w:rPr>
          <w:b/>
          <w:i/>
          <w:sz w:val="32"/>
          <w:szCs w:val="32"/>
        </w:rPr>
        <w:t>2</w:t>
      </w:r>
    </w:p>
    <w:p w14:paraId="56F2B939" w14:textId="77777777" w:rsidR="002F6104" w:rsidRPr="00083206" w:rsidRDefault="002F6104" w:rsidP="002F6104">
      <w:pPr>
        <w:spacing w:after="0"/>
        <w:rPr>
          <w:b/>
          <w:i/>
        </w:rPr>
      </w:pPr>
      <w:r w:rsidRPr="00083206">
        <w:rPr>
          <w:b/>
          <w:i/>
        </w:rPr>
        <w:t>Aan:</w:t>
      </w:r>
    </w:p>
    <w:p w14:paraId="38B8B4F8" w14:textId="77777777" w:rsidR="002F6104" w:rsidRPr="00083206" w:rsidRDefault="002F6104" w:rsidP="002F6104">
      <w:pPr>
        <w:spacing w:after="0"/>
        <w:rPr>
          <w:b/>
          <w:i/>
        </w:rPr>
      </w:pPr>
      <w:r>
        <w:rPr>
          <w:b/>
          <w:i/>
        </w:rPr>
        <w:t>Directie</w:t>
      </w:r>
      <w:r w:rsidRPr="00083206">
        <w:rPr>
          <w:b/>
          <w:i/>
        </w:rPr>
        <w:t xml:space="preserve"> van:</w:t>
      </w:r>
    </w:p>
    <w:p w14:paraId="21037233" w14:textId="77777777" w:rsidR="002F6104" w:rsidRPr="00083206" w:rsidRDefault="002F6104" w:rsidP="002F6104">
      <w:pPr>
        <w:spacing w:after="0"/>
        <w:rPr>
          <w:b/>
          <w:i/>
        </w:rPr>
      </w:pPr>
      <w:proofErr w:type="gramStart"/>
      <w:r w:rsidRPr="00083206">
        <w:rPr>
          <w:b/>
          <w:i/>
        </w:rPr>
        <w:t>naam</w:t>
      </w:r>
      <w:proofErr w:type="gramEnd"/>
      <w:r w:rsidRPr="00083206">
        <w:rPr>
          <w:b/>
          <w:i/>
        </w:rPr>
        <w:t xml:space="preserve"> </w:t>
      </w:r>
      <w:r>
        <w:rPr>
          <w:b/>
          <w:i/>
        </w:rPr>
        <w:t>(V)SO</w:t>
      </w:r>
      <w:r w:rsidRPr="00083206">
        <w:rPr>
          <w:b/>
          <w:i/>
        </w:rPr>
        <w:t>-school</w:t>
      </w:r>
    </w:p>
    <w:p w14:paraId="7F5E15C3" w14:textId="5775C4C3" w:rsidR="00962CCD" w:rsidRDefault="002F6104" w:rsidP="00962CCD">
      <w:pPr>
        <w:spacing w:after="0"/>
        <w:rPr>
          <w:b/>
          <w:i/>
        </w:rPr>
      </w:pPr>
      <w:r w:rsidRPr="00083206">
        <w:rPr>
          <w:b/>
          <w:i/>
        </w:rPr>
        <w:t>Adres</w:t>
      </w:r>
    </w:p>
    <w:p w14:paraId="12714570" w14:textId="77777777" w:rsidR="00962CCD" w:rsidRDefault="00962CCD" w:rsidP="00962CCD">
      <w:pPr>
        <w:spacing w:line="240" w:lineRule="auto"/>
        <w:rPr>
          <w:b/>
          <w:i/>
        </w:rPr>
      </w:pPr>
    </w:p>
    <w:p w14:paraId="4644E70C" w14:textId="5C0A4E78" w:rsidR="002F6104" w:rsidRDefault="002F6104" w:rsidP="002F6104">
      <w:pPr>
        <w:rPr>
          <w:b/>
          <w:i/>
        </w:rPr>
      </w:pPr>
      <w:r>
        <w:rPr>
          <w:b/>
          <w:i/>
        </w:rPr>
        <w:t xml:space="preserve">Betreft: overdracht groeibekostiging </w:t>
      </w:r>
      <w:proofErr w:type="spellStart"/>
      <w:r>
        <w:rPr>
          <w:b/>
          <w:i/>
        </w:rPr>
        <w:t>brinnummer</w:t>
      </w:r>
      <w:proofErr w:type="spellEnd"/>
      <w:r>
        <w:rPr>
          <w:b/>
          <w:i/>
        </w:rPr>
        <w:t xml:space="preserve"> 99AA</w:t>
      </w:r>
    </w:p>
    <w:p w14:paraId="00055F53" w14:textId="77777777" w:rsidR="002F6104" w:rsidRDefault="002F6104" w:rsidP="002F6104">
      <w:pPr>
        <w:rPr>
          <w:b/>
          <w:i/>
        </w:rPr>
      </w:pPr>
      <w:r>
        <w:rPr>
          <w:b/>
          <w:i/>
        </w:rPr>
        <w:t>Geachte directie,</w:t>
      </w:r>
    </w:p>
    <w:p w14:paraId="69269DA2" w14:textId="39622533" w:rsidR="002F6104" w:rsidRPr="00083206" w:rsidRDefault="002F6104" w:rsidP="00962CCD">
      <w:pPr>
        <w:pStyle w:val="Geenafstand"/>
      </w:pPr>
      <w:r>
        <w:t>Op basis van artikel 125b WPO/artikel 85d WVO is het samenwerkingsverband</w:t>
      </w:r>
      <w:r w:rsidR="00677A08">
        <w:t xml:space="preserve"> PO resp. VO</w:t>
      </w:r>
      <w:r>
        <w:t xml:space="preserve"> verplicht om de groei van het aantal leerlingen van uw school in de periode </w:t>
      </w:r>
      <w:r w:rsidR="007B4925">
        <w:t>2</w:t>
      </w:r>
      <w:r>
        <w:t xml:space="preserve"> oktober </w:t>
      </w:r>
      <w:r w:rsidR="007B4925">
        <w:t>20</w:t>
      </w:r>
      <w:r w:rsidR="005639C2">
        <w:t>2</w:t>
      </w:r>
      <w:r w:rsidR="007B4925">
        <w:t xml:space="preserve">1 </w:t>
      </w:r>
      <w:r>
        <w:t>t/m 1 februari 20</w:t>
      </w:r>
      <w:r w:rsidR="007B4925">
        <w:t>2</w:t>
      </w:r>
      <w:r w:rsidR="005639C2">
        <w:t>2</w:t>
      </w:r>
      <w:r>
        <w:t xml:space="preserve"> te bekostigen</w:t>
      </w:r>
      <w:r w:rsidR="005639C2">
        <w:t xml:space="preserve"> voor de periode aug. t/m dec. 2022</w:t>
      </w:r>
      <w:r>
        <w:t>.</w:t>
      </w:r>
    </w:p>
    <w:p w14:paraId="097A4FAF" w14:textId="77777777" w:rsidR="002F6104" w:rsidRDefault="002F6104" w:rsidP="00962CCD">
      <w:pPr>
        <w:pStyle w:val="Geenafstand"/>
      </w:pPr>
      <w:r>
        <w:t>Door middel van deze brief informeren wij u over de omvang van deze overdrachtsverplichting en de wijze waarop wij hieraan uitvoering zullen geven. Wij verzoeken u deze brief voor akkoord te retourneren, waarna wij tot uitbetaling zullen overgaan.</w:t>
      </w:r>
    </w:p>
    <w:p w14:paraId="344FA944" w14:textId="77777777" w:rsidR="002F6104" w:rsidRDefault="002F6104" w:rsidP="00962CCD">
      <w:pPr>
        <w:pStyle w:val="Geenafstand"/>
      </w:pPr>
    </w:p>
    <w:p w14:paraId="6F1D747C" w14:textId="52F18C49" w:rsidR="002F6104" w:rsidRDefault="002F6104" w:rsidP="00962CCD">
      <w:pPr>
        <w:pStyle w:val="Geenafstand"/>
      </w:pPr>
      <w:proofErr w:type="gramStart"/>
      <w:r>
        <w:t>Conform</w:t>
      </w:r>
      <w:proofErr w:type="gramEnd"/>
      <w:r>
        <w:t xml:space="preserve"> de gegevens van Kijkglas</w:t>
      </w:r>
      <w:r w:rsidR="00A52119">
        <w:t>-</w:t>
      </w:r>
      <w:r>
        <w:t xml:space="preserve">3 van DUO en in overeenstemming met het beleid van het samenwerkingsverband zal </w:t>
      </w:r>
      <w:r w:rsidR="00FC0E88">
        <w:t xml:space="preserve">tevens </w:t>
      </w:r>
      <w:r>
        <w:t>overdracht plaats vinden van de betaling voor</w:t>
      </w:r>
      <w:r>
        <w:rPr>
          <w:rStyle w:val="Voetnootmarkering"/>
        </w:rPr>
        <w:footnoteReference w:id="14"/>
      </w:r>
      <w:r>
        <w:t>:</w:t>
      </w:r>
    </w:p>
    <w:p w14:paraId="4E22AEB2" w14:textId="417F4E9D" w:rsidR="002F6104" w:rsidRDefault="002F6104" w:rsidP="00434749">
      <w:pPr>
        <w:pStyle w:val="Geenafstand"/>
        <w:numPr>
          <w:ilvl w:val="0"/>
          <w:numId w:val="4"/>
        </w:numPr>
      </w:pPr>
      <w:proofErr w:type="gramStart"/>
      <w:r>
        <w:t>de</w:t>
      </w:r>
      <w:proofErr w:type="gramEnd"/>
      <w:r>
        <w:t xml:space="preserve"> basisbekostiging materieel voor </w:t>
      </w:r>
      <w:bookmarkStart w:id="1" w:name="_Hlk100067849"/>
      <w:r w:rsidR="005639C2">
        <w:t xml:space="preserve">aug. t/m dec. van </w:t>
      </w:r>
      <w:bookmarkEnd w:id="1"/>
      <w:r>
        <w:t>het kalenderjaar 20</w:t>
      </w:r>
      <w:r w:rsidR="007B4925">
        <w:t>2</w:t>
      </w:r>
      <w:r w:rsidR="005639C2">
        <w:t>2</w:t>
      </w:r>
    </w:p>
    <w:p w14:paraId="2394D289" w14:textId="72C9541B" w:rsidR="002F6104" w:rsidRDefault="002F6104" w:rsidP="00434749">
      <w:pPr>
        <w:pStyle w:val="Geenafstand"/>
        <w:numPr>
          <w:ilvl w:val="0"/>
          <w:numId w:val="4"/>
        </w:numPr>
      </w:pPr>
      <w:proofErr w:type="gramStart"/>
      <w:r>
        <w:t>de</w:t>
      </w:r>
      <w:proofErr w:type="gramEnd"/>
      <w:r>
        <w:t xml:space="preserve"> ondersteuningsbekostiging materieel voor </w:t>
      </w:r>
      <w:r w:rsidR="005639C2">
        <w:t xml:space="preserve">aug. t/m dec. van </w:t>
      </w:r>
      <w:r>
        <w:t>het kalenderjaar 20</w:t>
      </w:r>
      <w:r w:rsidR="007B4925">
        <w:t>2</w:t>
      </w:r>
      <w:r w:rsidR="005639C2">
        <w:t>2</w:t>
      </w:r>
      <w:r>
        <w:t>.</w:t>
      </w:r>
    </w:p>
    <w:p w14:paraId="6F50CDBB" w14:textId="7B6CCE32" w:rsidR="002F6104" w:rsidRDefault="002F6104" w:rsidP="002F6104">
      <w:pPr>
        <w:spacing w:after="0"/>
      </w:pPr>
      <w:r>
        <w:t>De omvang van de overdrachtsverplichting is berekend met behulp van de instrumenten van de PO- en VO-raad, de zogenaamde Kijkdozen</w:t>
      </w:r>
      <w:r w:rsidR="005639C2">
        <w:t>.</w:t>
      </w:r>
      <w:r>
        <w:t xml:space="preserve"> </w:t>
      </w:r>
      <w:r w:rsidR="00A21184">
        <w:t>De overdrachtsverplichting voor de periode aug. t/m dec. 2022 bedraagt 41,67% van het bedrag dat voor de hele periode 2022-2023 is berekend.</w:t>
      </w:r>
    </w:p>
    <w:p w14:paraId="5FB8A893" w14:textId="6EB9629E" w:rsidR="002F6104" w:rsidRDefault="00962CCD" w:rsidP="002F6104">
      <w:pPr>
        <w:spacing w:after="0"/>
      </w:pPr>
      <w:r>
        <w:t>V</w:t>
      </w:r>
      <w:r w:rsidR="002F6104">
        <w:t>riendelijke groet,</w:t>
      </w:r>
      <w:r w:rsidR="002F6104">
        <w:tab/>
      </w:r>
      <w:r w:rsidR="002F6104">
        <w:tab/>
      </w:r>
      <w:r w:rsidR="002F6104">
        <w:tab/>
      </w:r>
      <w:r w:rsidR="002F6104">
        <w:tab/>
      </w:r>
      <w:r w:rsidR="002F6104">
        <w:tab/>
      </w:r>
      <w:r w:rsidR="002F6104">
        <w:tab/>
        <w:t>Voor akkoord,</w:t>
      </w:r>
    </w:p>
    <w:p w14:paraId="0E78B366" w14:textId="77777777" w:rsidR="002F6104" w:rsidRDefault="002F6104" w:rsidP="002F6104">
      <w:pPr>
        <w:spacing w:after="0"/>
      </w:pPr>
    </w:p>
    <w:p w14:paraId="4787149D" w14:textId="77777777" w:rsidR="002F6104" w:rsidRDefault="002F6104" w:rsidP="002F6104">
      <w:pPr>
        <w:spacing w:after="0"/>
      </w:pPr>
      <w:r>
        <w:t>(</w:t>
      </w:r>
      <w:proofErr w:type="gramStart"/>
      <w:r>
        <w:t>naam</w:t>
      </w:r>
      <w:proofErr w:type="gramEnd"/>
      <w:r>
        <w:t>)</w:t>
      </w:r>
      <w:r>
        <w:tab/>
      </w:r>
      <w:r>
        <w:tab/>
      </w:r>
      <w:r>
        <w:tab/>
      </w:r>
      <w:r>
        <w:tab/>
      </w:r>
      <w:r>
        <w:tab/>
      </w:r>
      <w:r>
        <w:tab/>
      </w:r>
      <w:r>
        <w:tab/>
      </w:r>
      <w:r>
        <w:tab/>
        <w:t>(naam)</w:t>
      </w:r>
    </w:p>
    <w:p w14:paraId="242EAC98" w14:textId="557640E6" w:rsidR="002F6104" w:rsidRDefault="002F6104" w:rsidP="002F6104">
      <w:pPr>
        <w:spacing w:after="0"/>
      </w:pPr>
      <w:r>
        <w:t>(</w:t>
      </w:r>
      <w:proofErr w:type="gramStart"/>
      <w:r>
        <w:t>functie</w:t>
      </w:r>
      <w:proofErr w:type="gramEnd"/>
      <w:r>
        <w:t xml:space="preserve"> bij samenwerkingsverband</w:t>
      </w:r>
      <w:r w:rsidR="0023585B">
        <w:t xml:space="preserve"> PO resp. VO</w:t>
      </w:r>
      <w:r>
        <w:t>)</w:t>
      </w:r>
      <w:r>
        <w:tab/>
      </w:r>
      <w:r>
        <w:tab/>
      </w:r>
      <w:r>
        <w:tab/>
      </w:r>
      <w:r>
        <w:tab/>
      </w:r>
      <w:r>
        <w:tab/>
      </w:r>
      <w:r>
        <w:tab/>
        <w:t>(functie)</w:t>
      </w:r>
    </w:p>
    <w:p w14:paraId="6A0CDEF6" w14:textId="4498095F" w:rsidR="00600751" w:rsidRPr="003D576F" w:rsidRDefault="002F6104" w:rsidP="002F6104">
      <w:pPr>
        <w:spacing w:after="0"/>
      </w:pPr>
      <w:r>
        <w:tab/>
      </w:r>
      <w:r>
        <w:tab/>
      </w:r>
      <w:r>
        <w:tab/>
      </w:r>
      <w:r>
        <w:tab/>
      </w:r>
      <w:r>
        <w:tab/>
      </w:r>
      <w:r>
        <w:tab/>
      </w:r>
      <w:r>
        <w:tab/>
      </w:r>
      <w:r>
        <w:tab/>
        <w:t>(</w:t>
      </w:r>
      <w:proofErr w:type="gramStart"/>
      <w:r>
        <w:t>school</w:t>
      </w:r>
      <w:proofErr w:type="gramEnd"/>
      <w:r>
        <w:t>)</w:t>
      </w:r>
      <w:r>
        <w:tab/>
      </w:r>
      <w:r>
        <w:tab/>
      </w:r>
      <w:r>
        <w:tab/>
      </w:r>
    </w:p>
    <w:sectPr w:rsidR="00600751" w:rsidRPr="003D576F" w:rsidSect="002F61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A8A6" w14:textId="77777777" w:rsidR="00C3606F" w:rsidRDefault="00C3606F" w:rsidP="005D0D49">
      <w:pPr>
        <w:spacing w:after="0" w:line="240" w:lineRule="auto"/>
      </w:pPr>
      <w:r>
        <w:separator/>
      </w:r>
    </w:p>
  </w:endnote>
  <w:endnote w:type="continuationSeparator" w:id="0">
    <w:p w14:paraId="01882A1D" w14:textId="77777777" w:rsidR="00C3606F" w:rsidRDefault="00C3606F"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DEB" w14:textId="10FABCA7" w:rsidR="005F28D7" w:rsidRDefault="002B0CFF" w:rsidP="0085237C">
    <w:pPr>
      <w:pStyle w:val="Voettekst"/>
    </w:pPr>
    <w:r>
      <w:rPr>
        <w:noProof/>
      </w:rPr>
      <w:fldChar w:fldCharType="begin"/>
    </w:r>
    <w:r>
      <w:rPr>
        <w:noProof/>
      </w:rPr>
      <w:instrText xml:space="preserve"> FILENAME \* MERGEFORMAT </w:instrText>
    </w:r>
    <w:r>
      <w:rPr>
        <w:noProof/>
      </w:rPr>
      <w:fldChar w:fldCharType="separate"/>
    </w:r>
    <w:r w:rsidR="00A52119">
      <w:rPr>
        <w:noProof/>
      </w:rPr>
      <w:t>Toelichting Kijkdozen 2022-2023 vs 12sept2022.docx</w:t>
    </w:r>
    <w:r>
      <w:rPr>
        <w:noProof/>
      </w:rPr>
      <w:fldChar w:fldCharType="end"/>
    </w:r>
    <w:r w:rsidR="0085237C">
      <w:tab/>
    </w:r>
    <w:r w:rsidR="0085237C">
      <w:tab/>
      <w:t xml:space="preserve"> </w:t>
    </w:r>
    <w:sdt>
      <w:sdtPr>
        <w:id w:val="1609543104"/>
        <w:docPartObj>
          <w:docPartGallery w:val="Page Numbers (Bottom of Page)"/>
          <w:docPartUnique/>
        </w:docPartObj>
      </w:sdtPr>
      <w:sdtContent>
        <w:r w:rsidR="005F28D7">
          <w:fldChar w:fldCharType="begin"/>
        </w:r>
        <w:r w:rsidR="005F28D7">
          <w:instrText>PAGE   \* MERGEFORMAT</w:instrText>
        </w:r>
        <w:r w:rsidR="005F28D7">
          <w:fldChar w:fldCharType="separate"/>
        </w:r>
        <w:r w:rsidR="0081076F">
          <w:rPr>
            <w:noProof/>
          </w:rPr>
          <w:t>1</w:t>
        </w:r>
        <w:r w:rsidR="005F28D7">
          <w:fldChar w:fldCharType="end"/>
        </w:r>
      </w:sdtContent>
    </w:sdt>
  </w:p>
  <w:p w14:paraId="730BCAF5" w14:textId="0C6A83D9" w:rsidR="002770DF" w:rsidRDefault="002770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F04A" w14:textId="77777777" w:rsidR="00C3606F" w:rsidRDefault="00C3606F" w:rsidP="005D0D49">
      <w:pPr>
        <w:spacing w:after="0" w:line="240" w:lineRule="auto"/>
      </w:pPr>
      <w:r>
        <w:separator/>
      </w:r>
    </w:p>
  </w:footnote>
  <w:footnote w:type="continuationSeparator" w:id="0">
    <w:p w14:paraId="194480FB" w14:textId="77777777" w:rsidR="00C3606F" w:rsidRDefault="00C3606F" w:rsidP="005D0D49">
      <w:pPr>
        <w:spacing w:after="0" w:line="240" w:lineRule="auto"/>
      </w:pPr>
      <w:r>
        <w:continuationSeparator/>
      </w:r>
    </w:p>
  </w:footnote>
  <w:footnote w:id="1">
    <w:p w14:paraId="17B85E83" w14:textId="2026E3FA"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w:t>
      </w:r>
      <w:r w:rsidR="00387781">
        <w:t>3</w:t>
      </w:r>
      <w:r>
        <w:t>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E1AFD27" w14:textId="11A822D1" w:rsidR="00423027" w:rsidRDefault="00423027">
      <w:pPr>
        <w:pStyle w:val="Voetnoottekst"/>
      </w:pPr>
      <w:r>
        <w:rPr>
          <w:rStyle w:val="Voetnootmarkering"/>
        </w:rPr>
        <w:footnoteRef/>
      </w:r>
      <w:r>
        <w:t xml:space="preserve"> De ondersteuningsbekostiging aan de besturen van de (V)SO-scholen wordt uitgevoerd door DUO maar die put daarvoor uit het budget van het samenwerkingsverband</w:t>
      </w:r>
      <w:r w:rsidR="00922824">
        <w:t xml:space="preserve"> en draagt daarna het resterende budget over aan het samenwerkingsverband</w:t>
      </w:r>
      <w:r>
        <w:t>.</w:t>
      </w:r>
    </w:p>
  </w:footnote>
  <w:footnote w:id="4">
    <w:p w14:paraId="1C64F54C" w14:textId="2859BCD3"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r w:rsidR="00423027">
        <w:t xml:space="preserve"> samen</w:t>
      </w:r>
      <w:r w:rsidR="00BD6A4E">
        <w:t>.</w:t>
      </w:r>
    </w:p>
  </w:footnote>
  <w:footnote w:id="5">
    <w:p w14:paraId="43610996" w14:textId="4EDE770E" w:rsidR="00423027" w:rsidRDefault="00423027">
      <w:pPr>
        <w:pStyle w:val="Voetnoottekst"/>
      </w:pPr>
      <w:r>
        <w:rPr>
          <w:rStyle w:val="Voetnootmarkering"/>
        </w:rPr>
        <w:footnoteRef/>
      </w:r>
      <w:r>
        <w:t xml:space="preserve"> Er is </w:t>
      </w:r>
      <w:r w:rsidR="00870082">
        <w:t xml:space="preserve">in </w:t>
      </w:r>
      <w:r w:rsidR="008874EA">
        <w:t>dec.</w:t>
      </w:r>
      <w:r w:rsidR="00922824">
        <w:t xml:space="preserve"> 2017 </w:t>
      </w:r>
      <w:r>
        <w:t>een wets</w:t>
      </w:r>
      <w:r w:rsidR="00387781">
        <w:t>wijziging doorgevoerd (</w:t>
      </w:r>
      <w:proofErr w:type="spellStart"/>
      <w:r w:rsidR="00387781">
        <w:t>Stbld</w:t>
      </w:r>
      <w:proofErr w:type="spellEnd"/>
      <w:r w:rsidR="00FF00BC">
        <w:t>.</w:t>
      </w:r>
      <w:r w:rsidR="00387781">
        <w:t xml:space="preserve"> 2018 nr. 12, d.d. 12 februari 2018)</w:t>
      </w:r>
      <w:r>
        <w:t xml:space="preserve"> waarin de overdracht van de personele basisbekostiging op de peildatum </w:t>
      </w:r>
      <w:r w:rsidR="00936BCA">
        <w:t>is</w:t>
      </w:r>
      <w:r>
        <w:t xml:space="preserve"> geregeld. In de Memorie van toelichting w</w:t>
      </w:r>
      <w:r w:rsidR="00704152">
        <w:t>as</w:t>
      </w:r>
      <w:r>
        <w:t xml:space="preserve"> aangegeven dat dit ook zou gaan gelden voor de materiële ondersteuningsbekostiging, maar dat is in </w:t>
      </w:r>
      <w:r w:rsidR="00704152">
        <w:t>de wet</w:t>
      </w:r>
      <w:r>
        <w:t xml:space="preserve"> niet terug te vinden.</w:t>
      </w:r>
    </w:p>
  </w:footnote>
  <w:footnote w:id="6">
    <w:p w14:paraId="0190ABFF" w14:textId="715EE421" w:rsidR="004D755C" w:rsidRDefault="004D755C">
      <w:pPr>
        <w:pStyle w:val="Voetnoottekst"/>
      </w:pPr>
      <w:r>
        <w:rPr>
          <w:rStyle w:val="Voetnootmarkering"/>
        </w:rPr>
        <w:footnoteRef/>
      </w:r>
      <w:r>
        <w:t xml:space="preserve"> Helaas moeten we daarbij wel constateren dat een onjuiste opgave van een school, bijv. een leerling zonder TLV of toelating in het kader van een arrangement, helaas niet door </w:t>
      </w:r>
      <w:r w:rsidR="00E042BE">
        <w:t>ROD</w:t>
      </w:r>
      <w:r>
        <w:t xml:space="preserve"> of DUO wordt gecontroleerd. Een foutje in een LAS (leerling administratiesysteem) komt regelmatig voor zo blijkt in de praktijk.</w:t>
      </w:r>
    </w:p>
  </w:footnote>
  <w:footnote w:id="7">
    <w:p w14:paraId="123BB930" w14:textId="6EEA6BFB" w:rsidR="007F66CB" w:rsidRDefault="007F66CB">
      <w:pPr>
        <w:pStyle w:val="Voetnoottekst"/>
      </w:pPr>
      <w:r>
        <w:rPr>
          <w:rStyle w:val="Voetnootmarkering"/>
        </w:rPr>
        <w:footnoteRef/>
      </w:r>
      <w:r>
        <w:t xml:space="preserve"> Er zijn </w:t>
      </w:r>
      <w:r w:rsidR="00915EBA">
        <w:t>in 2022 nog</w:t>
      </w:r>
      <w:r>
        <w:t xml:space="preserve"> </w:t>
      </w:r>
      <w:r w:rsidR="00BD6A4E">
        <w:t>vijf</w:t>
      </w:r>
      <w:r>
        <w:t xml:space="preserve"> kijkglazen in bedrijf. Het derde kijkglas waarin de gegevens </w:t>
      </w:r>
      <w:proofErr w:type="gramStart"/>
      <w:r>
        <w:t>omtrent</w:t>
      </w:r>
      <w:proofErr w:type="gramEnd"/>
      <w:r>
        <w:t xml:space="preserve"> de instroom van nieuwe </w:t>
      </w:r>
      <w:proofErr w:type="spellStart"/>
      <w:r w:rsidR="007A7379">
        <w:t>TLV</w:t>
      </w:r>
      <w:r>
        <w:t>’s</w:t>
      </w:r>
      <w:proofErr w:type="spellEnd"/>
      <w:r>
        <w:t xml:space="preserve"> en uitstroom van ‘zittende’ </w:t>
      </w:r>
      <w:proofErr w:type="spellStart"/>
      <w:r w:rsidR="007A7379">
        <w:t>TLV</w:t>
      </w:r>
      <w:r w:rsidR="00BD6A4E">
        <w:t>’</w:t>
      </w:r>
      <w:r>
        <w:t>s</w:t>
      </w:r>
      <w:proofErr w:type="spellEnd"/>
      <w:r w:rsidR="00BD6A4E">
        <w:t xml:space="preserve"> naar de datum 1 februari 20</w:t>
      </w:r>
      <w:r w:rsidR="00CB730B">
        <w:t>2</w:t>
      </w:r>
      <w:r w:rsidR="00CD168E">
        <w:t>2</w:t>
      </w:r>
      <w:r w:rsidR="00BD6A4E">
        <w:t xml:space="preserve">, </w:t>
      </w:r>
      <w:r w:rsidR="00202366">
        <w:t>is in</w:t>
      </w:r>
      <w:r w:rsidR="007A7379">
        <w:t xml:space="preserve"> april </w:t>
      </w:r>
      <w:r w:rsidR="00C82019">
        <w:t>20</w:t>
      </w:r>
      <w:r w:rsidR="00CB730B">
        <w:t>2</w:t>
      </w:r>
      <w:r w:rsidR="00CD168E">
        <w:t>2</w:t>
      </w:r>
      <w:r>
        <w:t xml:space="preserve"> bekend gemaakt</w:t>
      </w:r>
      <w:r w:rsidR="00FF00BC">
        <w:t xml:space="preserve"> maar deze aprilversie bleek niet correct te zijn</w:t>
      </w:r>
      <w:r>
        <w:t>.</w:t>
      </w:r>
      <w:r w:rsidR="00FF00BC">
        <w:t xml:space="preserve"> Pas in augustus daaropvolgend kwam er een nieuwe versie waarvan het niet geheel duidelijk is of die wel geheel correct is.</w:t>
      </w:r>
    </w:p>
  </w:footnote>
  <w:footnote w:id="8">
    <w:p w14:paraId="17164A94" w14:textId="33C7C801"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w:t>
      </w:r>
      <w:r w:rsidR="00202366">
        <w:t>9</w:t>
      </w:r>
      <w:r w:rsidR="00B72D62">
        <w:t xml:space="preserve"> hierna) </w:t>
      </w:r>
      <w:r w:rsidR="00B72D62" w:rsidRPr="00922824">
        <w:rPr>
          <w:u w:val="single"/>
        </w:rPr>
        <w:t>lijkt</w:t>
      </w:r>
      <w:r w:rsidR="00B72D62" w:rsidRPr="004404C9">
        <w:t xml:space="preserve"> het erop dat dit echter niet geregeld is</w:t>
      </w:r>
      <w:r w:rsidR="00B72D62">
        <w:t>,</w:t>
      </w:r>
      <w:r w:rsidR="00B72D62" w:rsidRPr="004404C9">
        <w:t xml:space="preserve"> want daar is expliciet sprake van een door het samenwerkingsverband gegeven toelaatbaarheidsverklaring. Dit zou d</w:t>
      </w:r>
      <w:r w:rsidR="00922824">
        <w:t>an</w:t>
      </w:r>
      <w:r w:rsidR="00B72D62" w:rsidRPr="004404C9">
        <w:t xml:space="preserve"> betekenen dat residentiële leerlingen alleen bekostigd worden op basis van de teldatum 1 oktober. </w:t>
      </w:r>
      <w:r w:rsidR="00922824">
        <w:t>D</w:t>
      </w:r>
      <w:r w:rsidR="00B72D62">
        <w:t xml:space="preserve">e interpretatie van het ministerie </w:t>
      </w:r>
      <w:r w:rsidR="00922824">
        <w:t xml:space="preserve">is echter expliciet </w:t>
      </w:r>
      <w:r w:rsidR="00B72D62">
        <w:t xml:space="preserve">dat de residentiële leerlingen </w:t>
      </w:r>
      <w:r w:rsidR="00B72D62" w:rsidRPr="00922824">
        <w:rPr>
          <w:u w:val="single"/>
        </w:rPr>
        <w:t>wel</w:t>
      </w:r>
      <w:r w:rsidR="00B72D62">
        <w:t xml:space="preserve"> meetellen.</w:t>
      </w:r>
      <w:r w:rsidR="004C7FD7">
        <w:t xml:space="preserve"> Hierna wordt elke residentiële leerling die geacht wordt een TLV-bekostiging te ontvangen, in de verdere tekst van deze notitie als een TLV-leerling gerekend.</w:t>
      </w:r>
    </w:p>
  </w:footnote>
  <w:footnote w:id="9">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proofErr w:type="gramStart"/>
      <w:r w:rsidRPr="00B72D62">
        <w:rPr>
          <w:rFonts w:cstheme="minorHAnsi"/>
        </w:rPr>
        <w:t>Indien</w:t>
      </w:r>
      <w:proofErr w:type="gramEnd"/>
      <w:r w:rsidRPr="00B72D62">
        <w:rPr>
          <w:rFonts w:cstheme="minorHAnsi"/>
        </w:rPr>
        <w:t xml:space="preserve">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10">
    <w:p w14:paraId="4AFE591C" w14:textId="7A7E7D00" w:rsidR="005203C9" w:rsidRDefault="005203C9">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w:t>
      </w:r>
      <w:r w:rsidR="005030EC">
        <w:t>i</w:t>
      </w:r>
      <w:r>
        <w:t>e leeftijd van 31 december daaraan voorafgaand.</w:t>
      </w:r>
    </w:p>
  </w:footnote>
  <w:footnote w:id="11">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12">
    <w:p w14:paraId="56698156" w14:textId="13844CE7" w:rsidR="001428EA" w:rsidRDefault="001428EA">
      <w:pPr>
        <w:pStyle w:val="Voetnoottekst"/>
      </w:pPr>
      <w:r>
        <w:rPr>
          <w:rStyle w:val="Voetnootmarkering"/>
        </w:rPr>
        <w:footnoteRef/>
      </w:r>
      <w:r>
        <w:t xml:space="preserve"> Dit kijkglas is te zien op de website van DUO</w:t>
      </w:r>
      <w:r w:rsidR="00AC0C18">
        <w:t xml:space="preserve"> </w:t>
      </w:r>
      <w:hyperlink r:id="rId1" w:history="1">
        <w:r w:rsidR="00AC0C18" w:rsidRPr="001428EA">
          <w:rPr>
            <w:rStyle w:val="Hyperlink"/>
          </w:rPr>
          <w:t>https://www.duo.nl/zakelijk</w:t>
        </w:r>
      </w:hyperlink>
      <w:r w:rsidR="00AC0C18">
        <w:t xml:space="preserve"> na opgave van het </w:t>
      </w:r>
      <w:proofErr w:type="spellStart"/>
      <w:r w:rsidR="00AC0C18">
        <w:t>Brinnummer</w:t>
      </w:r>
      <w:proofErr w:type="spellEnd"/>
      <w:r w:rsidR="00AC0C18">
        <w:t xml:space="preserve"> van de betreffende (V)</w:t>
      </w:r>
      <w:proofErr w:type="gramStart"/>
      <w:r w:rsidR="00AC0C18">
        <w:t>SO cluster</w:t>
      </w:r>
      <w:proofErr w:type="gramEnd"/>
      <w:r w:rsidR="00AC0C18">
        <w:t xml:space="preserve"> 3/4 school</w:t>
      </w:r>
      <w:r w:rsidR="00CA21F7">
        <w:t xml:space="preserve"> of van het betreffende samenwerkingsverband</w:t>
      </w:r>
      <w:r w:rsidR="00AC0C18">
        <w:t>,</w:t>
      </w:r>
      <w:r>
        <w:t xml:space="preserve"> </w:t>
      </w:r>
      <w:r w:rsidR="00AC0C18">
        <w:t>onder Overzicht financiële beschikkingen/Kijkglas/Groei (V)SO.</w:t>
      </w:r>
    </w:p>
  </w:footnote>
  <w:footnote w:id="13">
    <w:p w14:paraId="4FAAE7CB" w14:textId="3C2FAB3A" w:rsidR="000256EF" w:rsidRDefault="000256EF">
      <w:pPr>
        <w:pStyle w:val="Voetnoottekst"/>
      </w:pPr>
      <w:r>
        <w:rPr>
          <w:rStyle w:val="Voetnootmarkering"/>
        </w:rPr>
        <w:footnoteRef/>
      </w:r>
      <w:r>
        <w:t xml:space="preserve"> De nummers van de SWV-en en de </w:t>
      </w:r>
      <w:r w:rsidR="004C6ADB">
        <w:t>ROD-</w:t>
      </w:r>
      <w:r>
        <w:t>nummers zijn gefingeerd</w:t>
      </w:r>
      <w:r w:rsidR="00DD521E">
        <w:t>, evenals de betreffende jaren</w:t>
      </w:r>
      <w:r>
        <w:t>.</w:t>
      </w:r>
    </w:p>
  </w:footnote>
  <w:footnote w:id="14">
    <w:p w14:paraId="2575B0A8" w14:textId="3A97CB66" w:rsidR="002F6104" w:rsidRDefault="002F6104" w:rsidP="002F6104">
      <w:pPr>
        <w:pStyle w:val="Voetnoottekst"/>
      </w:pPr>
      <w:r>
        <w:rPr>
          <w:rStyle w:val="Voetnootmarkering"/>
        </w:rPr>
        <w:footnoteRef/>
      </w:r>
      <w:r>
        <w:t xml:space="preserve"> Doorhalen hetgeen niet van toepassing is met betrekking tot </w:t>
      </w:r>
      <w:r w:rsidR="00870082">
        <w:t>a</w:t>
      </w:r>
      <w:r>
        <w:t xml:space="preserve">. en/of </w:t>
      </w:r>
      <w:proofErr w:type="spellStart"/>
      <w:r w:rsidR="00870082">
        <w:t>b</w:t>
      </w:r>
      <w:r>
        <w:t>.</w:t>
      </w:r>
      <w:proofErr w:type="spellEnd"/>
      <w:r>
        <w:t xml:space="preserve"> De wetgever verplicht alleen tot de overdracht van de </w:t>
      </w:r>
      <w:r w:rsidR="000E402B">
        <w:t xml:space="preserve">basis- en </w:t>
      </w:r>
      <w:r>
        <w:t>ondersteuningsbekostiging personeel. Het advies van de PO- en de VO- raad is om ook de basis- en ondersteuningsbekostiging materieel</w:t>
      </w:r>
      <w:r w:rsidR="000E402B">
        <w:t xml:space="preserve"> over te maken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791D"/>
    <w:multiLevelType w:val="hybridMultilevel"/>
    <w:tmpl w:val="E8C208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33327419">
    <w:abstractNumId w:val="0"/>
  </w:num>
  <w:num w:numId="2" w16cid:durableId="125318732">
    <w:abstractNumId w:val="1"/>
  </w:num>
  <w:num w:numId="3" w16cid:durableId="1335769035">
    <w:abstractNumId w:val="3"/>
  </w:num>
  <w:num w:numId="4" w16cid:durableId="1658916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6F"/>
    <w:rsid w:val="0001590C"/>
    <w:rsid w:val="00016B2D"/>
    <w:rsid w:val="00020408"/>
    <w:rsid w:val="000215DA"/>
    <w:rsid w:val="00022AE1"/>
    <w:rsid w:val="000256EF"/>
    <w:rsid w:val="0002647C"/>
    <w:rsid w:val="00046E9E"/>
    <w:rsid w:val="00050993"/>
    <w:rsid w:val="00052716"/>
    <w:rsid w:val="00054094"/>
    <w:rsid w:val="0005416C"/>
    <w:rsid w:val="00073494"/>
    <w:rsid w:val="00075009"/>
    <w:rsid w:val="00083779"/>
    <w:rsid w:val="00084E07"/>
    <w:rsid w:val="000945EF"/>
    <w:rsid w:val="000A21C9"/>
    <w:rsid w:val="000B00D0"/>
    <w:rsid w:val="000B1715"/>
    <w:rsid w:val="000B1FCB"/>
    <w:rsid w:val="000B4A0B"/>
    <w:rsid w:val="000C157D"/>
    <w:rsid w:val="000D27E1"/>
    <w:rsid w:val="000E3434"/>
    <w:rsid w:val="000E402B"/>
    <w:rsid w:val="000E471C"/>
    <w:rsid w:val="000F385F"/>
    <w:rsid w:val="001428EA"/>
    <w:rsid w:val="001471D9"/>
    <w:rsid w:val="00150799"/>
    <w:rsid w:val="001578AE"/>
    <w:rsid w:val="001838DB"/>
    <w:rsid w:val="0018717F"/>
    <w:rsid w:val="0018730B"/>
    <w:rsid w:val="00194C34"/>
    <w:rsid w:val="001A1B90"/>
    <w:rsid w:val="001A1F13"/>
    <w:rsid w:val="001A422C"/>
    <w:rsid w:val="001A7D79"/>
    <w:rsid w:val="001C1E7F"/>
    <w:rsid w:val="001C50DB"/>
    <w:rsid w:val="001D4533"/>
    <w:rsid w:val="001D5F58"/>
    <w:rsid w:val="001D7CF8"/>
    <w:rsid w:val="001E6A62"/>
    <w:rsid w:val="002013F6"/>
    <w:rsid w:val="00202366"/>
    <w:rsid w:val="0020251D"/>
    <w:rsid w:val="00202A04"/>
    <w:rsid w:val="00206D4E"/>
    <w:rsid w:val="00210FE7"/>
    <w:rsid w:val="0023585B"/>
    <w:rsid w:val="002449B3"/>
    <w:rsid w:val="002460DF"/>
    <w:rsid w:val="00250C1B"/>
    <w:rsid w:val="00264FF2"/>
    <w:rsid w:val="002651E3"/>
    <w:rsid w:val="002660B4"/>
    <w:rsid w:val="00275128"/>
    <w:rsid w:val="002770DF"/>
    <w:rsid w:val="002821BC"/>
    <w:rsid w:val="00296B07"/>
    <w:rsid w:val="002B087C"/>
    <w:rsid w:val="002B0CFF"/>
    <w:rsid w:val="002B3EA1"/>
    <w:rsid w:val="002B5337"/>
    <w:rsid w:val="002C2040"/>
    <w:rsid w:val="002C281B"/>
    <w:rsid w:val="002D16C0"/>
    <w:rsid w:val="002D3953"/>
    <w:rsid w:val="002E2F63"/>
    <w:rsid w:val="002F6104"/>
    <w:rsid w:val="002F7CC8"/>
    <w:rsid w:val="00300813"/>
    <w:rsid w:val="003033D2"/>
    <w:rsid w:val="00344298"/>
    <w:rsid w:val="00346A4A"/>
    <w:rsid w:val="0036724B"/>
    <w:rsid w:val="00370AA6"/>
    <w:rsid w:val="00387781"/>
    <w:rsid w:val="00395173"/>
    <w:rsid w:val="003A63B4"/>
    <w:rsid w:val="003D5439"/>
    <w:rsid w:val="003E0621"/>
    <w:rsid w:val="003F71CC"/>
    <w:rsid w:val="004222AF"/>
    <w:rsid w:val="00423027"/>
    <w:rsid w:val="00427016"/>
    <w:rsid w:val="00434749"/>
    <w:rsid w:val="004404C9"/>
    <w:rsid w:val="00441E83"/>
    <w:rsid w:val="00477B1C"/>
    <w:rsid w:val="004815C1"/>
    <w:rsid w:val="004A086B"/>
    <w:rsid w:val="004A55A9"/>
    <w:rsid w:val="004B28C5"/>
    <w:rsid w:val="004B4966"/>
    <w:rsid w:val="004B49A9"/>
    <w:rsid w:val="004C4FEA"/>
    <w:rsid w:val="004C6ADB"/>
    <w:rsid w:val="004C7FD7"/>
    <w:rsid w:val="004D26D0"/>
    <w:rsid w:val="004D405D"/>
    <w:rsid w:val="004D755C"/>
    <w:rsid w:val="004E1715"/>
    <w:rsid w:val="004E4084"/>
    <w:rsid w:val="0050248D"/>
    <w:rsid w:val="005030EC"/>
    <w:rsid w:val="005123D8"/>
    <w:rsid w:val="005136BD"/>
    <w:rsid w:val="0051624E"/>
    <w:rsid w:val="0051709A"/>
    <w:rsid w:val="005203C9"/>
    <w:rsid w:val="00521952"/>
    <w:rsid w:val="00523F0B"/>
    <w:rsid w:val="00526192"/>
    <w:rsid w:val="00526BB5"/>
    <w:rsid w:val="005344E0"/>
    <w:rsid w:val="00535624"/>
    <w:rsid w:val="00552005"/>
    <w:rsid w:val="005639C2"/>
    <w:rsid w:val="00565BE6"/>
    <w:rsid w:val="00574158"/>
    <w:rsid w:val="005776C8"/>
    <w:rsid w:val="00582A3B"/>
    <w:rsid w:val="00594506"/>
    <w:rsid w:val="00597E81"/>
    <w:rsid w:val="005A54CB"/>
    <w:rsid w:val="005A6952"/>
    <w:rsid w:val="005D0D49"/>
    <w:rsid w:val="005E387D"/>
    <w:rsid w:val="005E464F"/>
    <w:rsid w:val="005F28D7"/>
    <w:rsid w:val="005F4210"/>
    <w:rsid w:val="00600751"/>
    <w:rsid w:val="006324DE"/>
    <w:rsid w:val="00650171"/>
    <w:rsid w:val="00652CB2"/>
    <w:rsid w:val="0067221D"/>
    <w:rsid w:val="00677A08"/>
    <w:rsid w:val="0068119E"/>
    <w:rsid w:val="0069700F"/>
    <w:rsid w:val="00697779"/>
    <w:rsid w:val="006B2DCC"/>
    <w:rsid w:val="006B7C16"/>
    <w:rsid w:val="006C119F"/>
    <w:rsid w:val="006C2130"/>
    <w:rsid w:val="006D101B"/>
    <w:rsid w:val="006E0660"/>
    <w:rsid w:val="006E46CD"/>
    <w:rsid w:val="006E67CD"/>
    <w:rsid w:val="00704152"/>
    <w:rsid w:val="007068F4"/>
    <w:rsid w:val="00727855"/>
    <w:rsid w:val="00733286"/>
    <w:rsid w:val="0073375C"/>
    <w:rsid w:val="00735BC9"/>
    <w:rsid w:val="00745A9B"/>
    <w:rsid w:val="00761EFF"/>
    <w:rsid w:val="00761F7C"/>
    <w:rsid w:val="007766F3"/>
    <w:rsid w:val="00777F5C"/>
    <w:rsid w:val="00786EAB"/>
    <w:rsid w:val="00790FB6"/>
    <w:rsid w:val="00794A15"/>
    <w:rsid w:val="007A4B6F"/>
    <w:rsid w:val="007A7379"/>
    <w:rsid w:val="007B4925"/>
    <w:rsid w:val="007C674D"/>
    <w:rsid w:val="007C6C91"/>
    <w:rsid w:val="007F2B34"/>
    <w:rsid w:val="007F66CB"/>
    <w:rsid w:val="00804E27"/>
    <w:rsid w:val="0081076F"/>
    <w:rsid w:val="00811876"/>
    <w:rsid w:val="008264C7"/>
    <w:rsid w:val="00840B61"/>
    <w:rsid w:val="00845897"/>
    <w:rsid w:val="008514AF"/>
    <w:rsid w:val="0085237C"/>
    <w:rsid w:val="00854652"/>
    <w:rsid w:val="00856747"/>
    <w:rsid w:val="0086321F"/>
    <w:rsid w:val="00863F73"/>
    <w:rsid w:val="00870082"/>
    <w:rsid w:val="00870713"/>
    <w:rsid w:val="00873A6A"/>
    <w:rsid w:val="00885958"/>
    <w:rsid w:val="008872BF"/>
    <w:rsid w:val="008874EA"/>
    <w:rsid w:val="008A0907"/>
    <w:rsid w:val="008A108F"/>
    <w:rsid w:val="008A1A4E"/>
    <w:rsid w:val="008C3600"/>
    <w:rsid w:val="008E3E8D"/>
    <w:rsid w:val="008E7515"/>
    <w:rsid w:val="008F5496"/>
    <w:rsid w:val="008F77CA"/>
    <w:rsid w:val="00903163"/>
    <w:rsid w:val="0091339B"/>
    <w:rsid w:val="00915783"/>
    <w:rsid w:val="00915EBA"/>
    <w:rsid w:val="00917634"/>
    <w:rsid w:val="00922824"/>
    <w:rsid w:val="00925664"/>
    <w:rsid w:val="00936BCA"/>
    <w:rsid w:val="00940BD5"/>
    <w:rsid w:val="00962CCD"/>
    <w:rsid w:val="00973F82"/>
    <w:rsid w:val="009875A2"/>
    <w:rsid w:val="00993A71"/>
    <w:rsid w:val="0099429F"/>
    <w:rsid w:val="009A0012"/>
    <w:rsid w:val="009A2AFD"/>
    <w:rsid w:val="009A51AB"/>
    <w:rsid w:val="009B275F"/>
    <w:rsid w:val="009B3522"/>
    <w:rsid w:val="009B6045"/>
    <w:rsid w:val="009C60F0"/>
    <w:rsid w:val="009D61DE"/>
    <w:rsid w:val="009F3E68"/>
    <w:rsid w:val="009F4EC1"/>
    <w:rsid w:val="00A00FA8"/>
    <w:rsid w:val="00A21184"/>
    <w:rsid w:val="00A35531"/>
    <w:rsid w:val="00A37DFF"/>
    <w:rsid w:val="00A37E96"/>
    <w:rsid w:val="00A405F1"/>
    <w:rsid w:val="00A52119"/>
    <w:rsid w:val="00A65744"/>
    <w:rsid w:val="00A71213"/>
    <w:rsid w:val="00A819FF"/>
    <w:rsid w:val="00A92478"/>
    <w:rsid w:val="00A97545"/>
    <w:rsid w:val="00A97860"/>
    <w:rsid w:val="00AA3EC1"/>
    <w:rsid w:val="00AA7F4C"/>
    <w:rsid w:val="00AC0C18"/>
    <w:rsid w:val="00AD45CF"/>
    <w:rsid w:val="00AE3144"/>
    <w:rsid w:val="00B00D0C"/>
    <w:rsid w:val="00B039C9"/>
    <w:rsid w:val="00B108BC"/>
    <w:rsid w:val="00B1407D"/>
    <w:rsid w:val="00B17ADF"/>
    <w:rsid w:val="00B2258D"/>
    <w:rsid w:val="00B25FF0"/>
    <w:rsid w:val="00B27B94"/>
    <w:rsid w:val="00B46DEF"/>
    <w:rsid w:val="00B47CF3"/>
    <w:rsid w:val="00B63F47"/>
    <w:rsid w:val="00B672AC"/>
    <w:rsid w:val="00B71E0F"/>
    <w:rsid w:val="00B71FF3"/>
    <w:rsid w:val="00B72D62"/>
    <w:rsid w:val="00B73B4E"/>
    <w:rsid w:val="00B75345"/>
    <w:rsid w:val="00B766B3"/>
    <w:rsid w:val="00B80815"/>
    <w:rsid w:val="00B90344"/>
    <w:rsid w:val="00B97B80"/>
    <w:rsid w:val="00BA0F17"/>
    <w:rsid w:val="00BB14A2"/>
    <w:rsid w:val="00BD096B"/>
    <w:rsid w:val="00BD6A4E"/>
    <w:rsid w:val="00BD723B"/>
    <w:rsid w:val="00BE522E"/>
    <w:rsid w:val="00BF73C2"/>
    <w:rsid w:val="00C01399"/>
    <w:rsid w:val="00C164F8"/>
    <w:rsid w:val="00C3606F"/>
    <w:rsid w:val="00C5253A"/>
    <w:rsid w:val="00C82019"/>
    <w:rsid w:val="00C87BC1"/>
    <w:rsid w:val="00CA21F7"/>
    <w:rsid w:val="00CB6477"/>
    <w:rsid w:val="00CB730B"/>
    <w:rsid w:val="00CB7782"/>
    <w:rsid w:val="00CD168E"/>
    <w:rsid w:val="00CD6ACC"/>
    <w:rsid w:val="00CD7AC2"/>
    <w:rsid w:val="00CE25F3"/>
    <w:rsid w:val="00CE36C8"/>
    <w:rsid w:val="00CE71DD"/>
    <w:rsid w:val="00CF6336"/>
    <w:rsid w:val="00D00342"/>
    <w:rsid w:val="00D14D90"/>
    <w:rsid w:val="00D3470A"/>
    <w:rsid w:val="00D37C59"/>
    <w:rsid w:val="00D4062E"/>
    <w:rsid w:val="00D4397D"/>
    <w:rsid w:val="00D47A1A"/>
    <w:rsid w:val="00D55BF2"/>
    <w:rsid w:val="00D56998"/>
    <w:rsid w:val="00D91FAD"/>
    <w:rsid w:val="00DA03F7"/>
    <w:rsid w:val="00DA2A0C"/>
    <w:rsid w:val="00DA3613"/>
    <w:rsid w:val="00DA7C4E"/>
    <w:rsid w:val="00DA7C68"/>
    <w:rsid w:val="00DB5895"/>
    <w:rsid w:val="00DB7280"/>
    <w:rsid w:val="00DC03E1"/>
    <w:rsid w:val="00DC7518"/>
    <w:rsid w:val="00DD3775"/>
    <w:rsid w:val="00DD521E"/>
    <w:rsid w:val="00DD6500"/>
    <w:rsid w:val="00DD7248"/>
    <w:rsid w:val="00DF7F8D"/>
    <w:rsid w:val="00E0400A"/>
    <w:rsid w:val="00E042BE"/>
    <w:rsid w:val="00E129FC"/>
    <w:rsid w:val="00E23F31"/>
    <w:rsid w:val="00E265B9"/>
    <w:rsid w:val="00E4167E"/>
    <w:rsid w:val="00E64439"/>
    <w:rsid w:val="00E72F59"/>
    <w:rsid w:val="00E75E23"/>
    <w:rsid w:val="00E9264A"/>
    <w:rsid w:val="00EA6B2D"/>
    <w:rsid w:val="00EE005C"/>
    <w:rsid w:val="00EF12B4"/>
    <w:rsid w:val="00F06761"/>
    <w:rsid w:val="00F13277"/>
    <w:rsid w:val="00F4336C"/>
    <w:rsid w:val="00F46A20"/>
    <w:rsid w:val="00F65C0F"/>
    <w:rsid w:val="00F74C32"/>
    <w:rsid w:val="00F80E7C"/>
    <w:rsid w:val="00F84D4E"/>
    <w:rsid w:val="00F90732"/>
    <w:rsid w:val="00F92EC5"/>
    <w:rsid w:val="00F967FD"/>
    <w:rsid w:val="00FB543A"/>
    <w:rsid w:val="00FC0E88"/>
    <w:rsid w:val="00FF00BC"/>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 w:type="character" w:styleId="Tekstvantijdelijkeaanduiding">
    <w:name w:val="Placeholder Text"/>
    <w:basedOn w:val="Standaardalinea-lettertype"/>
    <w:uiPriority w:val="99"/>
    <w:semiHidden/>
    <w:rsid w:val="005F28D7"/>
    <w:rPr>
      <w:color w:val="808080"/>
    </w:rPr>
  </w:style>
  <w:style w:type="paragraph" w:styleId="Geenafstand">
    <w:name w:val="No Spacing"/>
    <w:uiPriority w:val="1"/>
    <w:qFormat/>
    <w:rsid w:val="00962CCD"/>
    <w:pPr>
      <w:spacing w:after="0" w:line="240" w:lineRule="auto"/>
    </w:pPr>
  </w:style>
  <w:style w:type="character" w:styleId="Onopgelostemelding">
    <w:name w:val="Unresolved Mention"/>
    <w:basedOn w:val="Standaardalinea-lettertype"/>
    <w:uiPriority w:val="99"/>
    <w:semiHidden/>
    <w:unhideWhenUsed/>
    <w:rsid w:val="00084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6621">
      <w:bodyDiv w:val="1"/>
      <w:marLeft w:val="0"/>
      <w:marRight w:val="0"/>
      <w:marTop w:val="0"/>
      <w:marBottom w:val="0"/>
      <w:divBdr>
        <w:top w:val="none" w:sz="0" w:space="0" w:color="auto"/>
        <w:left w:val="none" w:sz="0" w:space="0" w:color="auto"/>
        <w:bottom w:val="none" w:sz="0" w:space="0" w:color="auto"/>
        <w:right w:val="none" w:sz="0" w:space="0" w:color="auto"/>
      </w:divBdr>
    </w:div>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unpuntpassendonderwijs-povo.nl/document/"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uo.nl/zakel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089C-BB80-4245-9E16-9784EE36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3666</Words>
  <Characters>20166</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4</cp:revision>
  <cp:lastPrinted>2022-09-12T13:21:00Z</cp:lastPrinted>
  <dcterms:created xsi:type="dcterms:W3CDTF">2022-09-12T13:19:00Z</dcterms:created>
  <dcterms:modified xsi:type="dcterms:W3CDTF">2022-09-12T20:05:00Z</dcterms:modified>
</cp:coreProperties>
</file>