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61F0A" w14:textId="77777777" w:rsidR="00C77578" w:rsidRPr="00C77578" w:rsidRDefault="00C77578" w:rsidP="00C7757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 xml:space="preserve">Vaststellingsovereenkomst </w:t>
      </w:r>
      <w:proofErr w:type="gramStart"/>
      <w:r w:rsidRPr="00C77578">
        <w:rPr>
          <w:rFonts w:ascii="Arial" w:eastAsia="Times New Roman" w:hAnsi="Arial" w:cs="Arial"/>
          <w:b/>
          <w:caps/>
          <w:sz w:val="20"/>
          <w:szCs w:val="20"/>
          <w:u w:val="single"/>
          <w:shd w:val="clear" w:color="auto" w:fill="FFFFFF"/>
          <w:lang w:eastAsia="nl-NL"/>
        </w:rPr>
        <w:t>KRACHTENS</w:t>
      </w:r>
      <w:proofErr w:type="gramEnd"/>
      <w:r w:rsidRPr="00C77578">
        <w:rPr>
          <w:rFonts w:ascii="Arial" w:eastAsia="Times New Roman" w:hAnsi="Arial" w:cs="Arial"/>
          <w:b/>
          <w:caps/>
          <w:sz w:val="20"/>
          <w:szCs w:val="20"/>
          <w:u w:val="single"/>
          <w:shd w:val="clear" w:color="auto" w:fill="FFFFFF"/>
          <w:lang w:eastAsia="nl-NL"/>
        </w:rPr>
        <w:t xml:space="preserve"> ARTIKEL 7:900 BW</w:t>
      </w:r>
    </w:p>
    <w:p w14:paraId="3ED659BB"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403D40B0"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6B607D71" w14:textId="77777777" w:rsidR="00C77578" w:rsidRPr="005B391E" w:rsidRDefault="00C77578" w:rsidP="00C77578">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6FB94478" w14:textId="77777777" w:rsidR="00C77578" w:rsidRPr="005B391E" w:rsidRDefault="00C77578" w:rsidP="00C77578">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F20183">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3184A981" w14:textId="77777777" w:rsidR="00C77578" w:rsidRPr="005B391E" w:rsidRDefault="00C77578" w:rsidP="00C77578">
      <w:pPr>
        <w:pStyle w:val="Geenafstand"/>
        <w:rPr>
          <w:rFonts w:cs="Arial"/>
          <w:i w:val="0"/>
          <w:sz w:val="20"/>
          <w:szCs w:val="20"/>
        </w:rPr>
      </w:pPr>
    </w:p>
    <w:p w14:paraId="496781B8" w14:textId="77777777" w:rsidR="00C77578" w:rsidRPr="005B391E" w:rsidRDefault="00C77578" w:rsidP="00C77578">
      <w:pPr>
        <w:pStyle w:val="Geenafstand"/>
        <w:rPr>
          <w:rFonts w:cs="Arial"/>
          <w:i w:val="0"/>
          <w:sz w:val="20"/>
          <w:szCs w:val="20"/>
        </w:rPr>
      </w:pPr>
      <w:proofErr w:type="gramStart"/>
      <w:r w:rsidRPr="005B391E">
        <w:rPr>
          <w:rFonts w:cs="Arial"/>
          <w:i w:val="0"/>
          <w:sz w:val="20"/>
          <w:szCs w:val="20"/>
        </w:rPr>
        <w:t>en</w:t>
      </w:r>
      <w:proofErr w:type="gramEnd"/>
    </w:p>
    <w:p w14:paraId="22E8511A" w14:textId="77777777" w:rsidR="00C77578" w:rsidRPr="005B391E" w:rsidRDefault="00C77578" w:rsidP="00C77578">
      <w:pPr>
        <w:pStyle w:val="Geenafstand"/>
        <w:rPr>
          <w:rFonts w:cs="Arial"/>
          <w:i w:val="0"/>
          <w:sz w:val="20"/>
          <w:szCs w:val="20"/>
        </w:rPr>
      </w:pPr>
    </w:p>
    <w:p w14:paraId="457C2371" w14:textId="77777777" w:rsidR="00C77578" w:rsidRPr="005B391E" w:rsidRDefault="00C77578" w:rsidP="00C77578">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w:t>
      </w:r>
      <w:proofErr w:type="gramStart"/>
      <w:r w:rsidRPr="005B391E">
        <w:rPr>
          <w:rFonts w:cs="Arial"/>
          <w:i w:val="0"/>
          <w:sz w:val="20"/>
          <w:szCs w:val="20"/>
        </w:rPr>
        <w:t xml:space="preserve">te  </w:t>
      </w:r>
      <w:r w:rsidRPr="005B391E">
        <w:rPr>
          <w:rFonts w:cs="Arial"/>
          <w:sz w:val="20"/>
          <w:szCs w:val="20"/>
        </w:rPr>
        <w:t>&lt;</w:t>
      </w:r>
      <w:proofErr w:type="gramEnd"/>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6D98BECD" w14:textId="77777777" w:rsidR="00FD7DFF" w:rsidRPr="00C77578" w:rsidRDefault="00FD7DFF" w:rsidP="00FD7DFF">
      <w:pPr>
        <w:shd w:val="clear" w:color="auto" w:fill="FFFFFF"/>
        <w:spacing w:after="0" w:line="336" w:lineRule="atLeast"/>
        <w:rPr>
          <w:rFonts w:ascii="Arial" w:eastAsia="Times New Roman" w:hAnsi="Arial" w:cs="Arial"/>
          <w:sz w:val="20"/>
          <w:szCs w:val="20"/>
          <w:shd w:val="clear" w:color="auto" w:fill="FFFFFF"/>
          <w:lang w:eastAsia="nl-NL"/>
        </w:rPr>
      </w:pPr>
    </w:p>
    <w:p w14:paraId="17DCA8F3" w14:textId="48DF0D02" w:rsidR="00FD7DFF" w:rsidRPr="00C77578" w:rsidRDefault="00C77578" w:rsidP="00FD7DF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FD7DFF" w:rsidRPr="00C77578">
        <w:rPr>
          <w:rFonts w:ascii="Arial" w:eastAsia="Times New Roman" w:hAnsi="Arial" w:cs="Arial"/>
          <w:sz w:val="20"/>
          <w:szCs w:val="20"/>
          <w:lang w:eastAsia="nl-NL"/>
        </w:rPr>
        <w:br/>
      </w:r>
    </w:p>
    <w:p w14:paraId="090338B1" w14:textId="0B4C6455" w:rsidR="00C77578" w:rsidRDefault="00C77578" w:rsidP="00C77578">
      <w:pPr>
        <w:pStyle w:val="Lijstalinea"/>
        <w:numPr>
          <w:ilvl w:val="0"/>
          <w:numId w:val="5"/>
        </w:numPr>
        <w:contextualSpacing/>
        <w:rPr>
          <w:rFonts w:ascii="Arial" w:hAnsi="Arial" w:cs="Arial"/>
          <w:sz w:val="20"/>
          <w:szCs w:val="20"/>
        </w:rPr>
      </w:pPr>
      <w:r w:rsidRPr="00C77578">
        <w:rPr>
          <w:rFonts w:ascii="Arial" w:hAnsi="Arial" w:cs="Arial"/>
          <w:sz w:val="20"/>
          <w:szCs w:val="20"/>
          <w:shd w:val="clear" w:color="auto" w:fill="FFFFFF"/>
        </w:rPr>
        <w:t xml:space="preserve">Werknemer </w:t>
      </w:r>
      <w:r w:rsidRPr="00C77578">
        <w:rPr>
          <w:rFonts w:ascii="Arial" w:hAnsi="Arial" w:cs="Arial"/>
          <w:sz w:val="20"/>
          <w:szCs w:val="20"/>
        </w:rPr>
        <w:t>sinds &lt;</w:t>
      </w:r>
      <w:r w:rsidRPr="00C77578">
        <w:rPr>
          <w:rFonts w:ascii="Arial" w:hAnsi="Arial" w:cs="Arial"/>
          <w:i/>
          <w:iCs/>
          <w:color w:val="FF0000"/>
          <w:sz w:val="20"/>
          <w:szCs w:val="20"/>
        </w:rPr>
        <w:t>datum indiensttreding</w:t>
      </w:r>
      <w:r w:rsidRPr="00C77578">
        <w:rPr>
          <w:rFonts w:ascii="Arial" w:hAnsi="Arial" w:cs="Arial"/>
          <w:sz w:val="20"/>
          <w:szCs w:val="20"/>
        </w:rPr>
        <w:t>&gt; in dienst is bij werkgever, laatstelijk in de functie van &lt;</w:t>
      </w:r>
      <w:r w:rsidRPr="00C77578">
        <w:rPr>
          <w:rFonts w:ascii="Arial" w:hAnsi="Arial" w:cs="Arial"/>
          <w:i/>
          <w:iCs/>
          <w:color w:val="FF0000"/>
          <w:sz w:val="20"/>
          <w:szCs w:val="20"/>
        </w:rPr>
        <w:t>naam functie</w:t>
      </w:r>
      <w:r w:rsidRPr="00C77578">
        <w:rPr>
          <w:rFonts w:ascii="Arial" w:hAnsi="Arial" w:cs="Arial"/>
          <w:sz w:val="20"/>
          <w:szCs w:val="20"/>
        </w:rPr>
        <w:t>&gt;, in een dienstverband voor &lt;</w:t>
      </w:r>
      <w:r w:rsidRPr="00C77578">
        <w:rPr>
          <w:rFonts w:ascii="Arial" w:hAnsi="Arial" w:cs="Arial"/>
          <w:i/>
          <w:iCs/>
          <w:color w:val="FF0000"/>
          <w:sz w:val="20"/>
          <w:szCs w:val="20"/>
        </w:rPr>
        <w:t>bepaalde/onbepaalde tijd</w:t>
      </w:r>
      <w:r w:rsidRPr="00C77578">
        <w:rPr>
          <w:rFonts w:ascii="Arial" w:hAnsi="Arial" w:cs="Arial"/>
          <w:sz w:val="20"/>
          <w:szCs w:val="20"/>
        </w:rPr>
        <w:t>&gt;, met een betrekkingsomvang van &lt;</w:t>
      </w:r>
      <w:r w:rsidRPr="00C77578">
        <w:rPr>
          <w:rFonts w:ascii="Arial" w:hAnsi="Arial" w:cs="Arial"/>
          <w:i/>
          <w:iCs/>
          <w:color w:val="FF0000"/>
          <w:sz w:val="20"/>
          <w:szCs w:val="20"/>
        </w:rPr>
        <w:t>omvang wtf</w:t>
      </w:r>
      <w:r w:rsidRPr="00C77578">
        <w:rPr>
          <w:rFonts w:ascii="Arial" w:hAnsi="Arial" w:cs="Arial"/>
          <w:sz w:val="20"/>
          <w:szCs w:val="20"/>
        </w:rPr>
        <w:t>&gt; tegen een brutosalaris van € &lt;</w:t>
      </w:r>
      <w:r w:rsidRPr="00C77578">
        <w:rPr>
          <w:rFonts w:ascii="Arial" w:hAnsi="Arial" w:cs="Arial"/>
          <w:i/>
          <w:iCs/>
          <w:color w:val="FF0000"/>
          <w:sz w:val="20"/>
          <w:szCs w:val="20"/>
        </w:rPr>
        <w:t>salarisbedrag</w:t>
      </w:r>
      <w:r w:rsidRPr="00C77578">
        <w:rPr>
          <w:rFonts w:ascii="Arial" w:hAnsi="Arial" w:cs="Arial"/>
          <w:sz w:val="20"/>
          <w:szCs w:val="20"/>
        </w:rPr>
        <w:t>&gt; per maand, exclusief vakantietoeslag van 8% en overige emolumenten.</w:t>
      </w:r>
    </w:p>
    <w:p w14:paraId="0CB1BFCA" w14:textId="77777777" w:rsidR="00C77578" w:rsidRPr="00C77578" w:rsidRDefault="00C77578" w:rsidP="00C77578">
      <w:pPr>
        <w:pStyle w:val="Lijstalinea"/>
        <w:ind w:left="720"/>
        <w:contextualSpacing/>
        <w:rPr>
          <w:rFonts w:ascii="Arial" w:hAnsi="Arial" w:cs="Arial"/>
          <w:sz w:val="20"/>
          <w:szCs w:val="20"/>
        </w:rPr>
      </w:pPr>
    </w:p>
    <w:p w14:paraId="12F3A527"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Tussen partijen sinds enige tijd spanningen zijn gerezen als gevolg van een (wederzijds) verschil van inzicht in de wijze waarop de functie van werknemer &lt;</w:t>
      </w:r>
      <w:r w:rsidRPr="00BF45D7">
        <w:rPr>
          <w:rFonts w:ascii="Arial" w:hAnsi="Arial" w:cs="Arial"/>
          <w:i/>
          <w:iCs/>
          <w:color w:val="FF0000"/>
          <w:sz w:val="20"/>
          <w:szCs w:val="20"/>
        </w:rPr>
        <w:t>naam functie</w:t>
      </w:r>
      <w:r w:rsidRPr="00C77578">
        <w:rPr>
          <w:rFonts w:ascii="Arial" w:hAnsi="Arial" w:cs="Arial"/>
          <w:sz w:val="20"/>
          <w:szCs w:val="20"/>
        </w:rPr>
        <w:t xml:space="preserve">&gt; dient te worden uitgeoefend. Door partijen is verschillende keren intensief overleg gevoerd om de meningsverschillen over de werkzaamheden trachten te overbruggen. Werkgever en werknemer hebben zich in die gesprekken steeds constructief opgesteld maar hebben geen oplossing kunnen bereiken. Gaandeweg is gebleken dat de verschillen van inzicht zo essentieel zijn dat deze, ondanks de inspanningen van partijen, niet overbrugbaar bleken te zijn. </w:t>
      </w:r>
    </w:p>
    <w:p w14:paraId="2813888F" w14:textId="77777777" w:rsidR="00C77578" w:rsidRPr="00C77578" w:rsidRDefault="00C77578" w:rsidP="00C77578">
      <w:pPr>
        <w:pStyle w:val="Lijstalinea"/>
        <w:rPr>
          <w:rFonts w:ascii="Arial" w:hAnsi="Arial" w:cs="Arial"/>
          <w:sz w:val="20"/>
          <w:szCs w:val="20"/>
        </w:rPr>
      </w:pPr>
    </w:p>
    <w:p w14:paraId="04AE5941"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 xml:space="preserve">Werkgever heeft onderzocht of er passende alternatieven binnen haar organisatie zijn waarbinnen genoemde verschillen van inzicht geen rol spelen. Partijen hebben echter gezamenlijk moeten constateren dat, gelet op de functie van werknemer, er geen passende alternatieve functie binnen de organisatie van werkgever beschikbaar is noch binnen afzienbare tijd zal komen. </w:t>
      </w:r>
    </w:p>
    <w:p w14:paraId="2FA2D573" w14:textId="77777777" w:rsidR="00C77578" w:rsidRPr="00C77578" w:rsidRDefault="00C77578" w:rsidP="00C77578">
      <w:pPr>
        <w:pStyle w:val="Lijstalinea"/>
        <w:rPr>
          <w:rFonts w:ascii="Arial" w:hAnsi="Arial" w:cs="Arial"/>
          <w:sz w:val="20"/>
          <w:szCs w:val="20"/>
        </w:rPr>
      </w:pPr>
    </w:p>
    <w:p w14:paraId="3AC179C6"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Een vruchtbare voortzetting van het dienstverband behoort niet meer tot de mogelijkheden. Dit is aan geen van de beide partijen te wijten. Er is sprake van een verschil van inzicht en uitdrukkelijk geen sprake van een dringende reden. Werkgever heeft zodoende het initiatief genomen om te komen tot een beëindiging van het dienstverband.   </w:t>
      </w:r>
    </w:p>
    <w:p w14:paraId="2B697620" w14:textId="77777777" w:rsidR="00C77578" w:rsidRPr="00C77578" w:rsidRDefault="00C77578" w:rsidP="00C77578">
      <w:pPr>
        <w:pStyle w:val="Lijstalinea"/>
        <w:rPr>
          <w:rFonts w:ascii="Arial" w:hAnsi="Arial" w:cs="Arial"/>
          <w:sz w:val="20"/>
          <w:szCs w:val="20"/>
        </w:rPr>
      </w:pPr>
    </w:p>
    <w:p w14:paraId="4E63299A"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Werknemer in de gelegenheid is geweest advies in te winnen bij derden over de beëindiging van de arbeidsovereenkomst en de juridische gevolgen.</w:t>
      </w:r>
    </w:p>
    <w:p w14:paraId="4D3FE956" w14:textId="77777777" w:rsidR="00C77578" w:rsidRPr="00C77578" w:rsidRDefault="00C77578" w:rsidP="00C77578">
      <w:pPr>
        <w:pStyle w:val="Lijstalinea"/>
        <w:rPr>
          <w:rFonts w:ascii="Arial" w:hAnsi="Arial" w:cs="Arial"/>
          <w:sz w:val="20"/>
          <w:szCs w:val="20"/>
        </w:rPr>
      </w:pPr>
    </w:p>
    <w:p w14:paraId="3F804943"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Werknemer bekend is met de (juridische) gevolgen van de beëindiging van de arbeidsovereenkomst en dat &lt;</w:t>
      </w:r>
      <w:r w:rsidRPr="00C77578">
        <w:rPr>
          <w:rFonts w:ascii="Arial" w:hAnsi="Arial" w:cs="Arial"/>
          <w:color w:val="FF0000"/>
          <w:sz w:val="20"/>
          <w:szCs w:val="20"/>
        </w:rPr>
        <w:t>hij/zij</w:t>
      </w:r>
      <w:r w:rsidRPr="00C77578">
        <w:rPr>
          <w:rFonts w:ascii="Arial" w:hAnsi="Arial" w:cs="Arial"/>
          <w:sz w:val="20"/>
          <w:szCs w:val="20"/>
        </w:rPr>
        <w:t xml:space="preserve">&gt; deze gevolgen uitdrukkelijk aanvaardt. </w:t>
      </w:r>
    </w:p>
    <w:p w14:paraId="378752B4" w14:textId="77777777" w:rsidR="00C77578" w:rsidRPr="00C77578" w:rsidRDefault="00C77578" w:rsidP="00C77578">
      <w:pPr>
        <w:pStyle w:val="Lijstalinea"/>
        <w:rPr>
          <w:rFonts w:ascii="Arial" w:hAnsi="Arial" w:cs="Arial"/>
          <w:sz w:val="20"/>
          <w:szCs w:val="20"/>
        </w:rPr>
      </w:pPr>
    </w:p>
    <w:p w14:paraId="67D1AC11" w14:textId="3F4B1C0F" w:rsidR="00FD7DFF" w:rsidRP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Partijen naar aanleiding van het vorenstaande in overleg zijn getreden en hebben besloten de bestaande arbeidsovereenkomst te beëindigen onder de navolgende voorwaarden.</w:t>
      </w:r>
    </w:p>
    <w:p w14:paraId="71C2FAF7" w14:textId="77777777" w:rsidR="00FD7DFF" w:rsidRPr="00C77578" w:rsidRDefault="00FD7DFF" w:rsidP="00FD7DFF">
      <w:pPr>
        <w:spacing w:after="0" w:line="240" w:lineRule="auto"/>
        <w:rPr>
          <w:rFonts w:ascii="Arial" w:eastAsia="Times New Roman" w:hAnsi="Arial" w:cs="Arial"/>
          <w:b/>
          <w:sz w:val="20"/>
          <w:szCs w:val="20"/>
          <w:u w:val="single"/>
          <w:lang w:eastAsia="nl-NL"/>
        </w:rPr>
      </w:pPr>
    </w:p>
    <w:p w14:paraId="6022BA0F" w14:textId="31136F02" w:rsidR="00FD7DFF" w:rsidRDefault="00FD7DFF" w:rsidP="00FD7DFF">
      <w:pPr>
        <w:spacing w:after="0" w:line="240" w:lineRule="auto"/>
        <w:rPr>
          <w:rFonts w:ascii="Arial" w:eastAsia="Times New Roman" w:hAnsi="Arial" w:cs="Arial"/>
          <w:b/>
          <w:sz w:val="20"/>
          <w:szCs w:val="20"/>
          <w:u w:val="single"/>
          <w:lang w:eastAsia="nl-NL"/>
        </w:rPr>
      </w:pPr>
    </w:p>
    <w:p w14:paraId="51966183" w14:textId="1127CADD" w:rsidR="00C77578" w:rsidRDefault="00C77578" w:rsidP="00FD7DFF">
      <w:pPr>
        <w:spacing w:after="0" w:line="240" w:lineRule="auto"/>
        <w:rPr>
          <w:rFonts w:ascii="Arial" w:eastAsia="Times New Roman" w:hAnsi="Arial" w:cs="Arial"/>
          <w:b/>
          <w:sz w:val="20"/>
          <w:szCs w:val="20"/>
          <w:u w:val="single"/>
          <w:lang w:eastAsia="nl-NL"/>
        </w:rPr>
      </w:pPr>
    </w:p>
    <w:p w14:paraId="3E9E45D2" w14:textId="58E95258" w:rsidR="00C77578" w:rsidRDefault="00C77578" w:rsidP="00FD7DFF">
      <w:pPr>
        <w:spacing w:after="0" w:line="240" w:lineRule="auto"/>
        <w:rPr>
          <w:rFonts w:ascii="Arial" w:eastAsia="Times New Roman" w:hAnsi="Arial" w:cs="Arial"/>
          <w:b/>
          <w:sz w:val="20"/>
          <w:szCs w:val="20"/>
          <w:u w:val="single"/>
          <w:lang w:eastAsia="nl-NL"/>
        </w:rPr>
      </w:pPr>
    </w:p>
    <w:p w14:paraId="0A08D7A2" w14:textId="10451747" w:rsidR="00C77578" w:rsidRDefault="00C77578" w:rsidP="00FD7DFF">
      <w:pPr>
        <w:spacing w:after="0" w:line="240" w:lineRule="auto"/>
        <w:rPr>
          <w:rFonts w:ascii="Arial" w:eastAsia="Times New Roman" w:hAnsi="Arial" w:cs="Arial"/>
          <w:b/>
          <w:sz w:val="20"/>
          <w:szCs w:val="20"/>
          <w:u w:val="single"/>
          <w:lang w:eastAsia="nl-NL"/>
        </w:rPr>
      </w:pPr>
    </w:p>
    <w:p w14:paraId="459AC5D3" w14:textId="5DA410FC" w:rsidR="00C77578" w:rsidRDefault="00C77578" w:rsidP="00FD7DFF">
      <w:pPr>
        <w:spacing w:after="0" w:line="240" w:lineRule="auto"/>
        <w:rPr>
          <w:rFonts w:ascii="Arial" w:eastAsia="Times New Roman" w:hAnsi="Arial" w:cs="Arial"/>
          <w:b/>
          <w:sz w:val="20"/>
          <w:szCs w:val="20"/>
          <w:u w:val="single"/>
          <w:lang w:eastAsia="nl-NL"/>
        </w:rPr>
      </w:pPr>
    </w:p>
    <w:p w14:paraId="7A2C6B82" w14:textId="152563DF" w:rsidR="00C77578" w:rsidRDefault="00C77578" w:rsidP="00FD7DFF">
      <w:pPr>
        <w:spacing w:after="0" w:line="240" w:lineRule="auto"/>
        <w:rPr>
          <w:rFonts w:ascii="Arial" w:eastAsia="Times New Roman" w:hAnsi="Arial" w:cs="Arial"/>
          <w:b/>
          <w:sz w:val="20"/>
          <w:szCs w:val="20"/>
          <w:u w:val="single"/>
          <w:lang w:eastAsia="nl-NL"/>
        </w:rPr>
      </w:pPr>
    </w:p>
    <w:p w14:paraId="68A8C155" w14:textId="77777777" w:rsidR="00C77578" w:rsidRPr="00C77578" w:rsidRDefault="00C77578" w:rsidP="00C77578">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56752F69" w14:textId="77777777" w:rsidR="00C77578" w:rsidRPr="00C77578" w:rsidRDefault="00C77578" w:rsidP="00FD7DFF">
      <w:pPr>
        <w:spacing w:after="0" w:line="240" w:lineRule="auto"/>
        <w:rPr>
          <w:rFonts w:ascii="Arial" w:eastAsia="Times New Roman" w:hAnsi="Arial" w:cs="Arial"/>
          <w:b/>
          <w:sz w:val="20"/>
          <w:szCs w:val="20"/>
          <w:u w:val="single"/>
          <w:lang w:eastAsia="nl-NL"/>
        </w:rPr>
      </w:pPr>
    </w:p>
    <w:p w14:paraId="2F48B3AE" w14:textId="77777777" w:rsidR="00FD7DFF" w:rsidRPr="00C77578" w:rsidRDefault="00FD7DFF" w:rsidP="00FD7DFF">
      <w:pPr>
        <w:spacing w:after="0" w:line="240" w:lineRule="auto"/>
        <w:rPr>
          <w:rFonts w:ascii="Arial" w:eastAsia="Times New Roman" w:hAnsi="Arial" w:cs="Arial"/>
          <w:b/>
          <w:sz w:val="20"/>
          <w:szCs w:val="20"/>
          <w:u w:val="single"/>
          <w:lang w:eastAsia="nl-NL"/>
        </w:rPr>
      </w:pPr>
    </w:p>
    <w:p w14:paraId="14841F5F" w14:textId="77777777" w:rsidR="00191A00" w:rsidRDefault="00191A00" w:rsidP="00FD7DFF">
      <w:pPr>
        <w:spacing w:after="0" w:line="240" w:lineRule="auto"/>
        <w:rPr>
          <w:rFonts w:ascii="Arial" w:eastAsia="Times New Roman" w:hAnsi="Arial" w:cs="Arial"/>
          <w:b/>
          <w:sz w:val="20"/>
          <w:szCs w:val="20"/>
          <w:lang w:eastAsia="nl-NL"/>
        </w:rPr>
      </w:pPr>
    </w:p>
    <w:p w14:paraId="3D50EBD9" w14:textId="77777777" w:rsidR="00191A00" w:rsidRDefault="00191A00" w:rsidP="00FD7DFF">
      <w:pPr>
        <w:spacing w:after="0" w:line="240" w:lineRule="auto"/>
        <w:rPr>
          <w:rFonts w:ascii="Arial" w:eastAsia="Times New Roman" w:hAnsi="Arial" w:cs="Arial"/>
          <w:b/>
          <w:sz w:val="20"/>
          <w:szCs w:val="20"/>
          <w:lang w:eastAsia="nl-NL"/>
        </w:rPr>
      </w:pPr>
    </w:p>
    <w:p w14:paraId="2007CD32" w14:textId="2BB441E6" w:rsidR="00C77578" w:rsidRDefault="00C77578" w:rsidP="00FD7DFF">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64C2785C" w14:textId="77777777" w:rsidR="00C77578" w:rsidRPr="005B391E" w:rsidRDefault="00C77578" w:rsidP="00C77578">
      <w:pPr>
        <w:spacing w:after="0" w:line="240" w:lineRule="auto"/>
        <w:rPr>
          <w:rFonts w:ascii="Arial" w:eastAsia="Times New Roman" w:hAnsi="Arial" w:cs="Arial"/>
          <w:b/>
          <w:sz w:val="20"/>
          <w:szCs w:val="20"/>
          <w:lang w:eastAsia="nl-NL"/>
        </w:rPr>
      </w:pPr>
    </w:p>
    <w:p w14:paraId="139042C2" w14:textId="77777777" w:rsidR="00C77578" w:rsidRPr="005B391E" w:rsidRDefault="00C77578" w:rsidP="00C77578">
      <w:pPr>
        <w:pStyle w:val="Lijstalinea"/>
        <w:numPr>
          <w:ilvl w:val="0"/>
          <w:numId w:val="6"/>
        </w:numPr>
        <w:rPr>
          <w:rFonts w:ascii="Arial" w:hAnsi="Arial" w:cs="Arial"/>
          <w:b/>
          <w:sz w:val="20"/>
          <w:szCs w:val="20"/>
        </w:rPr>
      </w:pPr>
      <w:r w:rsidRPr="005B391E">
        <w:rPr>
          <w:rFonts w:ascii="Arial" w:hAnsi="Arial" w:cs="Arial"/>
          <w:b/>
          <w:sz w:val="20"/>
          <w:szCs w:val="20"/>
        </w:rPr>
        <w:t>Beëindiging van de arbeidsovereenkomst</w:t>
      </w:r>
    </w:p>
    <w:p w14:paraId="15418FFD" w14:textId="77777777" w:rsidR="00C77578" w:rsidRPr="00C77578" w:rsidRDefault="00C77578" w:rsidP="00FD7DFF">
      <w:pPr>
        <w:spacing w:after="0" w:line="240" w:lineRule="auto"/>
        <w:rPr>
          <w:rFonts w:ascii="Arial" w:eastAsia="Times New Roman" w:hAnsi="Arial" w:cs="Arial"/>
          <w:b/>
          <w:sz w:val="20"/>
          <w:szCs w:val="20"/>
          <w:lang w:eastAsia="nl-NL"/>
        </w:rPr>
      </w:pPr>
    </w:p>
    <w:p w14:paraId="1FCB7AC2" w14:textId="68D648A3" w:rsidR="00FD7DFF" w:rsidRDefault="00FD7DFF" w:rsidP="00FD7DFF">
      <w:pPr>
        <w:numPr>
          <w:ilvl w:val="0"/>
          <w:numId w:val="2"/>
        </w:numPr>
        <w:spacing w:after="0" w:line="240" w:lineRule="auto"/>
        <w:rPr>
          <w:rFonts w:ascii="Arial" w:hAnsi="Arial" w:cs="Arial"/>
          <w:sz w:val="20"/>
          <w:szCs w:val="20"/>
        </w:rPr>
      </w:pPr>
      <w:r w:rsidRPr="00C77578">
        <w:rPr>
          <w:rFonts w:ascii="Arial" w:hAnsi="Arial" w:cs="Arial"/>
          <w:sz w:val="20"/>
          <w:szCs w:val="20"/>
        </w:rPr>
        <w:t xml:space="preserve">Het dienstverband eindigt met inachtneming van een opzegtermijn van &lt; </w:t>
      </w:r>
      <w:r w:rsidRPr="00C43247">
        <w:rPr>
          <w:rFonts w:ascii="Arial" w:hAnsi="Arial" w:cs="Arial"/>
          <w:i/>
          <w:iCs/>
          <w:color w:val="FF0000"/>
          <w:sz w:val="20"/>
          <w:szCs w:val="20"/>
        </w:rPr>
        <w:t>duur opzegtermijn</w:t>
      </w:r>
      <w:r w:rsidRPr="00C77578">
        <w:rPr>
          <w:rFonts w:ascii="Arial" w:hAnsi="Arial" w:cs="Arial"/>
          <w:sz w:val="20"/>
          <w:szCs w:val="20"/>
        </w:rPr>
        <w:t>&gt; met ingang van &lt;</w:t>
      </w:r>
      <w:r w:rsidRPr="00C43247">
        <w:rPr>
          <w:rFonts w:ascii="Arial" w:hAnsi="Arial" w:cs="Arial"/>
          <w:i/>
          <w:iCs/>
          <w:color w:val="FF0000"/>
          <w:sz w:val="20"/>
          <w:szCs w:val="20"/>
        </w:rPr>
        <w:t>einddatum</w:t>
      </w:r>
      <w:r w:rsidRPr="00C77578">
        <w:rPr>
          <w:rFonts w:ascii="Arial" w:hAnsi="Arial" w:cs="Arial"/>
          <w:sz w:val="20"/>
          <w:szCs w:val="20"/>
        </w:rPr>
        <w:t xml:space="preserve">&gt; met wederzijds goedvinden wegens andere met name genoemde redenen van gewichtige aard, bestaande uit een verschil van inzicht </w:t>
      </w:r>
      <w:proofErr w:type="gramStart"/>
      <w:r w:rsidRPr="00C77578">
        <w:rPr>
          <w:rFonts w:ascii="Arial" w:hAnsi="Arial" w:cs="Arial"/>
          <w:sz w:val="20"/>
          <w:szCs w:val="20"/>
        </w:rPr>
        <w:t>omtrent</w:t>
      </w:r>
      <w:proofErr w:type="gramEnd"/>
      <w:r w:rsidRPr="00C77578">
        <w:rPr>
          <w:rFonts w:ascii="Arial" w:hAnsi="Arial" w:cs="Arial"/>
          <w:sz w:val="20"/>
          <w:szCs w:val="20"/>
        </w:rPr>
        <w:t xml:space="preserve"> de uitoefening van de functie en zonder dat één van beide partijen hiervan een verwijt treft. </w:t>
      </w:r>
    </w:p>
    <w:p w14:paraId="7FAD8B86" w14:textId="77777777" w:rsidR="00C77578" w:rsidRDefault="00C77578" w:rsidP="00C77578">
      <w:pPr>
        <w:spacing w:after="0" w:line="240" w:lineRule="auto"/>
        <w:ind w:left="720"/>
        <w:rPr>
          <w:rFonts w:ascii="Arial" w:hAnsi="Arial" w:cs="Arial"/>
          <w:sz w:val="20"/>
          <w:szCs w:val="20"/>
        </w:rPr>
      </w:pPr>
    </w:p>
    <w:p w14:paraId="06D65DB9" w14:textId="04DFFDD4" w:rsidR="00C77578" w:rsidRPr="008E793B" w:rsidRDefault="00C77578" w:rsidP="00C77578">
      <w:pPr>
        <w:pStyle w:val="Lijstalinea"/>
        <w:numPr>
          <w:ilvl w:val="0"/>
          <w:numId w:val="2"/>
        </w:numPr>
        <w:rPr>
          <w:rFonts w:ascii="Arial" w:hAnsi="Arial" w:cs="Arial"/>
          <w:color w:val="4472C4" w:themeColor="accent1"/>
          <w:sz w:val="20"/>
          <w:szCs w:val="20"/>
        </w:rPr>
      </w:pPr>
      <w:r w:rsidRPr="008E793B">
        <w:rPr>
          <w:rFonts w:ascii="Arial" w:hAnsi="Arial" w:cs="Arial"/>
          <w:color w:val="4472C4" w:themeColor="accent1"/>
          <w:sz w:val="20"/>
          <w:szCs w:val="20"/>
        </w:rPr>
        <w:t>&lt;</w:t>
      </w:r>
      <w:r w:rsidRPr="008E793B">
        <w:rPr>
          <w:rFonts w:ascii="Arial" w:hAnsi="Arial" w:cs="Arial"/>
          <w:i/>
          <w:iCs/>
          <w:color w:val="4472C4" w:themeColor="accent1"/>
          <w:sz w:val="20"/>
          <w:szCs w:val="20"/>
        </w:rPr>
        <w:t>Na ondertekening van de vaststellingsovereenkomst wordt werknemer tot de overeengekomen einddatum vrijgesteld van werkzaamheden</w:t>
      </w:r>
      <w:r w:rsidRPr="008E793B">
        <w:rPr>
          <w:rFonts w:ascii="Arial" w:hAnsi="Arial" w:cs="Arial"/>
          <w:color w:val="4472C4" w:themeColor="accent1"/>
          <w:sz w:val="20"/>
          <w:szCs w:val="20"/>
        </w:rPr>
        <w:t xml:space="preserve"> </w:t>
      </w:r>
      <w:r w:rsidRPr="008E793B">
        <w:rPr>
          <w:rFonts w:ascii="Arial" w:hAnsi="Arial" w:cs="Arial"/>
          <w:i/>
          <w:iCs/>
          <w:color w:val="4472C4" w:themeColor="accent1"/>
          <w:sz w:val="20"/>
          <w:szCs w:val="20"/>
        </w:rPr>
        <w:t>met behoud van bezoldiging en overige emolumenten.</w:t>
      </w:r>
      <w:r w:rsidRPr="008E793B">
        <w:rPr>
          <w:rFonts w:ascii="Arial" w:hAnsi="Arial" w:cs="Arial"/>
          <w:color w:val="4472C4" w:themeColor="accent1"/>
          <w:sz w:val="20"/>
          <w:szCs w:val="20"/>
        </w:rPr>
        <w:t>&gt;</w:t>
      </w:r>
    </w:p>
    <w:p w14:paraId="201970A1" w14:textId="77777777" w:rsidR="00C77578" w:rsidRPr="00333DD8" w:rsidRDefault="00C77578" w:rsidP="00C77578">
      <w:pPr>
        <w:pStyle w:val="Lijstalinea"/>
        <w:ind w:left="720"/>
        <w:rPr>
          <w:rFonts w:ascii="Arial" w:hAnsi="Arial" w:cs="Arial"/>
          <w:sz w:val="20"/>
          <w:szCs w:val="20"/>
        </w:rPr>
      </w:pPr>
    </w:p>
    <w:p w14:paraId="64762608" w14:textId="57790AA9" w:rsidR="00FD7DFF" w:rsidRDefault="00FD7DFF" w:rsidP="00C77578">
      <w:pPr>
        <w:numPr>
          <w:ilvl w:val="0"/>
          <w:numId w:val="2"/>
        </w:numPr>
        <w:spacing w:after="0" w:line="240" w:lineRule="auto"/>
        <w:rPr>
          <w:rFonts w:ascii="Arial" w:hAnsi="Arial" w:cs="Arial"/>
          <w:sz w:val="20"/>
          <w:szCs w:val="20"/>
        </w:rPr>
      </w:pPr>
      <w:r w:rsidRPr="00C77578">
        <w:rPr>
          <w:rFonts w:ascii="Arial" w:hAnsi="Arial" w:cs="Arial"/>
          <w:sz w:val="20"/>
          <w:szCs w:val="20"/>
        </w:rPr>
        <w:t>Partijen spreken af dat werknemer afziet van het instellen van rechtsmiddelen gericht op behoud van of terugkeer in dienstverband bij werkgever.</w:t>
      </w:r>
    </w:p>
    <w:p w14:paraId="272BF302" w14:textId="77777777" w:rsidR="00C77578" w:rsidRDefault="00C77578" w:rsidP="00C77578">
      <w:pPr>
        <w:pStyle w:val="Lijstalinea"/>
        <w:rPr>
          <w:rFonts w:ascii="Arial" w:hAnsi="Arial" w:cs="Arial"/>
          <w:sz w:val="20"/>
          <w:szCs w:val="20"/>
        </w:rPr>
      </w:pPr>
    </w:p>
    <w:p w14:paraId="599AEABB" w14:textId="2B67ED6C" w:rsidR="00C77578" w:rsidRDefault="00C77578" w:rsidP="00C77578">
      <w:pPr>
        <w:numPr>
          <w:ilvl w:val="0"/>
          <w:numId w:val="2"/>
        </w:numPr>
        <w:spacing w:after="0" w:line="240" w:lineRule="auto"/>
        <w:rPr>
          <w:rFonts w:ascii="Arial" w:hAnsi="Arial" w:cs="Arial"/>
          <w:sz w:val="20"/>
          <w:szCs w:val="20"/>
        </w:rPr>
      </w:pPr>
      <w:r w:rsidRPr="005B391E">
        <w:rPr>
          <w:rFonts w:ascii="Arial" w:hAnsi="Arial" w:cs="Arial"/>
          <w:sz w:val="20"/>
          <w:szCs w:val="20"/>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w:t>
      </w:r>
      <w:r>
        <w:rPr>
          <w:rFonts w:ascii="Arial" w:hAnsi="Arial" w:cs="Arial"/>
          <w:sz w:val="20"/>
          <w:szCs w:val="20"/>
        </w:rPr>
        <w:t>. Werknemer is gehouden bij het aanvaarden van een nieuwe dienstbetrekking hiervan onverwijld melding te maken bij werkgever.</w:t>
      </w:r>
    </w:p>
    <w:p w14:paraId="75A06690" w14:textId="258B9D1F" w:rsidR="00C77578" w:rsidRDefault="00C77578" w:rsidP="00C77578">
      <w:pPr>
        <w:spacing w:after="0" w:line="240" w:lineRule="auto"/>
        <w:rPr>
          <w:rFonts w:ascii="Arial" w:hAnsi="Arial" w:cs="Arial"/>
          <w:sz w:val="20"/>
          <w:szCs w:val="20"/>
        </w:rPr>
      </w:pPr>
    </w:p>
    <w:p w14:paraId="4751E88C" w14:textId="5A9C097E" w:rsidR="00C77578" w:rsidRPr="005B391E" w:rsidRDefault="00C77578" w:rsidP="00C77578">
      <w:pPr>
        <w:pStyle w:val="Lijstalinea"/>
        <w:numPr>
          <w:ilvl w:val="0"/>
          <w:numId w:val="6"/>
        </w:numPr>
        <w:rPr>
          <w:rFonts w:ascii="Arial" w:hAnsi="Arial" w:cs="Arial"/>
          <w:b/>
          <w:bCs/>
          <w:sz w:val="20"/>
          <w:szCs w:val="20"/>
        </w:rPr>
      </w:pPr>
      <w:r>
        <w:rPr>
          <w:rFonts w:ascii="Arial" w:hAnsi="Arial" w:cs="Arial"/>
          <w:b/>
          <w:bCs/>
          <w:sz w:val="20"/>
          <w:szCs w:val="20"/>
        </w:rPr>
        <w:t>Participatiefonds en te ondertekenen verklaringen</w:t>
      </w:r>
    </w:p>
    <w:p w14:paraId="239DF3C6" w14:textId="77777777" w:rsidR="00FD7DFF" w:rsidRPr="00C77578" w:rsidRDefault="00FD7DFF" w:rsidP="00FD7DFF">
      <w:pPr>
        <w:spacing w:after="0" w:line="240" w:lineRule="auto"/>
        <w:rPr>
          <w:rFonts w:ascii="Arial" w:eastAsia="Times New Roman" w:hAnsi="Arial" w:cs="Arial"/>
          <w:sz w:val="20"/>
          <w:szCs w:val="20"/>
          <w:lang w:eastAsia="nl-NL"/>
        </w:rPr>
      </w:pPr>
    </w:p>
    <w:p w14:paraId="26A37752" w14:textId="2C4B455D" w:rsidR="00FD7DFF" w:rsidRDefault="00FD7DFF" w:rsidP="00FD7DFF">
      <w:pPr>
        <w:pStyle w:val="Lijstalinea"/>
        <w:numPr>
          <w:ilvl w:val="0"/>
          <w:numId w:val="2"/>
        </w:numPr>
        <w:rPr>
          <w:rFonts w:ascii="Arial" w:eastAsia="Verdana,Arial" w:hAnsi="Arial" w:cs="Arial"/>
          <w:sz w:val="20"/>
          <w:szCs w:val="20"/>
        </w:rPr>
      </w:pPr>
      <w:r w:rsidRPr="00C77578">
        <w:rPr>
          <w:rFonts w:ascii="Arial" w:hAnsi="Arial" w:cs="Arial"/>
          <w:sz w:val="20"/>
          <w:szCs w:val="20"/>
        </w:rPr>
        <w:t>Werkgever biedt werknemer begeleiding en ondersteuning aan bij het verwerven van een werkkring anders dan bij werkgever en stelt een budget ter beschikking ter waarde van maximaal € &lt;</w:t>
      </w:r>
      <w:r w:rsidRPr="00C43247">
        <w:rPr>
          <w:rFonts w:ascii="Arial" w:hAnsi="Arial" w:cs="Arial"/>
          <w:i/>
          <w:iCs/>
          <w:color w:val="FF0000"/>
          <w:sz w:val="20"/>
          <w:szCs w:val="20"/>
        </w:rPr>
        <w:t>bedrag</w:t>
      </w:r>
      <w:r w:rsidRPr="00C77578">
        <w:rPr>
          <w:rFonts w:ascii="Arial" w:hAnsi="Arial" w:cs="Arial"/>
          <w:sz w:val="20"/>
          <w:szCs w:val="20"/>
        </w:rPr>
        <w:t xml:space="preserve">&gt; (incl. BTW) voor één of meer van de activiteiten genoemd in de modelverklaring ‘Aanbod ondersteuning extern’ van het geldende reglement van het Participatiefonds. </w:t>
      </w:r>
      <w:r w:rsidRPr="00C77578">
        <w:rPr>
          <w:rFonts w:ascii="Arial" w:eastAsia="Verdana,Arial" w:hAnsi="Arial" w:cs="Arial"/>
          <w:sz w:val="20"/>
          <w:szCs w:val="20"/>
        </w:rPr>
        <w:t>De kosten voor het outplacementtraject wordt door werkgever rechtstreeks voldaan aan het outplacementbureau. De factuur dient uiterlijk &lt;</w:t>
      </w:r>
      <w:r w:rsidRPr="00C43247">
        <w:rPr>
          <w:rFonts w:ascii="Arial" w:eastAsia="Verdana,Arial" w:hAnsi="Arial" w:cs="Arial"/>
          <w:i/>
          <w:iCs/>
          <w:color w:val="FF0000"/>
          <w:sz w:val="20"/>
          <w:szCs w:val="20"/>
        </w:rPr>
        <w:t>datum</w:t>
      </w:r>
      <w:r w:rsidRPr="00C77578">
        <w:rPr>
          <w:rFonts w:ascii="Arial" w:eastAsia="Verdana,Arial" w:hAnsi="Arial" w:cs="Arial"/>
          <w:sz w:val="20"/>
          <w:szCs w:val="20"/>
        </w:rPr>
        <w:t>&gt;bij werkgever te worden ingediend.</w:t>
      </w:r>
    </w:p>
    <w:p w14:paraId="799493E2" w14:textId="77777777" w:rsidR="00C77578" w:rsidRDefault="00C77578" w:rsidP="00C77578">
      <w:pPr>
        <w:pStyle w:val="Lijstalinea"/>
        <w:ind w:left="720"/>
        <w:rPr>
          <w:rFonts w:ascii="Arial" w:eastAsia="Verdana,Arial" w:hAnsi="Arial" w:cs="Arial"/>
          <w:sz w:val="20"/>
          <w:szCs w:val="20"/>
        </w:rPr>
      </w:pPr>
    </w:p>
    <w:p w14:paraId="16F74C4D" w14:textId="7751C7A9" w:rsidR="00C77578" w:rsidRPr="001828F2" w:rsidRDefault="00C77578" w:rsidP="001828F2">
      <w:pPr>
        <w:numPr>
          <w:ilvl w:val="0"/>
          <w:numId w:val="2"/>
        </w:numPr>
        <w:spacing w:after="0" w:line="240" w:lineRule="auto"/>
        <w:rPr>
          <w:rFonts w:ascii="Arial" w:eastAsia="Times New Roman" w:hAnsi="Arial" w:cs="Arial"/>
          <w:sz w:val="20"/>
          <w:szCs w:val="20"/>
          <w:lang w:eastAsia="nl-NL"/>
        </w:rPr>
      </w:pPr>
      <w:r w:rsidRPr="00C77578">
        <w:rPr>
          <w:rFonts w:ascii="Arial" w:hAnsi="Arial" w:cs="Arial"/>
          <w:sz w:val="20"/>
          <w:szCs w:val="20"/>
        </w:rPr>
        <w:t>Werknemer tekent voorafgaand aan de beëindigingsdatum de voor de instroomtoets op grond van het geldende reglement Participatiefonds vereiste ‘modelverklaring gesprekkencyclus’, ‘modelverklaring aanbod ondersteuning extern’ en het model “herplaatsingsonderzoek” voor akkoord.</w:t>
      </w:r>
    </w:p>
    <w:p w14:paraId="3F0AA8B7" w14:textId="77777777" w:rsidR="00C77578" w:rsidRPr="00C77578" w:rsidRDefault="00C77578" w:rsidP="00C77578">
      <w:pPr>
        <w:spacing w:after="0" w:line="240" w:lineRule="auto"/>
        <w:ind w:left="720"/>
        <w:rPr>
          <w:rFonts w:ascii="Arial" w:eastAsia="Times New Roman" w:hAnsi="Arial" w:cs="Arial"/>
          <w:sz w:val="20"/>
          <w:szCs w:val="20"/>
          <w:lang w:eastAsia="nl-NL"/>
        </w:rPr>
      </w:pPr>
    </w:p>
    <w:p w14:paraId="42DA17BD" w14:textId="078C9C7B" w:rsidR="00C77578" w:rsidRDefault="00C77578" w:rsidP="00C77578">
      <w:pPr>
        <w:numPr>
          <w:ilvl w:val="0"/>
          <w:numId w:val="2"/>
        </w:numPr>
        <w:suppressAutoHyphens/>
        <w:spacing w:after="0" w:line="240" w:lineRule="auto"/>
        <w:rPr>
          <w:rFonts w:ascii="Arial" w:hAnsi="Arial" w:cs="Arial"/>
          <w:sz w:val="20"/>
          <w:szCs w:val="20"/>
        </w:rPr>
      </w:pPr>
      <w:r w:rsidRPr="00C77578">
        <w:rPr>
          <w:rFonts w:ascii="Arial" w:hAnsi="Arial" w:cs="Arial"/>
          <w:sz w:val="20"/>
          <w:szCs w:val="20"/>
        </w:rPr>
        <w:t xml:space="preserve">Werkgever zal ten aanzien van werknemer gebruik maken van de ontheffing van de herbenoemingsverplichting bedoeld in artikel 138, eerste lid, van de Wet op het Primair Onderwijs. Werknemer is op de hoogte van de betekenis hiervan en verklaart </w:t>
      </w:r>
      <w:proofErr w:type="gramStart"/>
      <w:r w:rsidRPr="00C77578">
        <w:rPr>
          <w:rFonts w:ascii="Arial" w:hAnsi="Arial" w:cs="Arial"/>
          <w:sz w:val="20"/>
          <w:szCs w:val="20"/>
        </w:rPr>
        <w:t>reeds</w:t>
      </w:r>
      <w:proofErr w:type="gramEnd"/>
      <w:r w:rsidRPr="00C77578">
        <w:rPr>
          <w:rFonts w:ascii="Arial" w:hAnsi="Arial" w:cs="Arial"/>
          <w:sz w:val="20"/>
          <w:szCs w:val="20"/>
        </w:rPr>
        <w:t xml:space="preserve"> thans, dat &lt;</w:t>
      </w:r>
      <w:r w:rsidRPr="00C43247">
        <w:rPr>
          <w:rFonts w:ascii="Arial" w:hAnsi="Arial" w:cs="Arial"/>
          <w:i/>
          <w:iCs/>
          <w:color w:val="FF0000"/>
          <w:sz w:val="20"/>
          <w:szCs w:val="20"/>
        </w:rPr>
        <w:t>hij/zij</w:t>
      </w:r>
      <w:r w:rsidRPr="00C77578">
        <w:rPr>
          <w:rFonts w:ascii="Arial" w:hAnsi="Arial" w:cs="Arial"/>
          <w:sz w:val="20"/>
          <w:szCs w:val="20"/>
        </w:rPr>
        <w:t>&gt; medewerking zal verlenen aan de procedure tot ontheffing van de herbenoemings-verplichting ex art. 138 van de Wet op het primair onderwijs. Werknemer tekent daartoe de bijbehorende verklaring.</w:t>
      </w:r>
    </w:p>
    <w:p w14:paraId="34D88E61" w14:textId="77777777" w:rsidR="00191A00" w:rsidRDefault="00191A00" w:rsidP="00191A00">
      <w:pPr>
        <w:pStyle w:val="Lijstalinea"/>
        <w:rPr>
          <w:rFonts w:ascii="Arial" w:hAnsi="Arial" w:cs="Arial"/>
          <w:sz w:val="20"/>
          <w:szCs w:val="20"/>
        </w:rPr>
      </w:pPr>
    </w:p>
    <w:p w14:paraId="385BCD1C" w14:textId="72DAE598" w:rsidR="00191A00" w:rsidRDefault="00191A00" w:rsidP="00191A00">
      <w:pPr>
        <w:suppressAutoHyphens/>
        <w:spacing w:after="0" w:line="240" w:lineRule="auto"/>
        <w:rPr>
          <w:rFonts w:ascii="Arial" w:hAnsi="Arial" w:cs="Arial"/>
          <w:sz w:val="20"/>
          <w:szCs w:val="20"/>
        </w:rPr>
      </w:pPr>
    </w:p>
    <w:p w14:paraId="52A6E790" w14:textId="680E5627" w:rsidR="00191A00" w:rsidRDefault="00191A00" w:rsidP="00191A00">
      <w:pPr>
        <w:suppressAutoHyphens/>
        <w:spacing w:after="0" w:line="240" w:lineRule="auto"/>
        <w:rPr>
          <w:rFonts w:ascii="Arial" w:hAnsi="Arial" w:cs="Arial"/>
          <w:sz w:val="20"/>
          <w:szCs w:val="20"/>
        </w:rPr>
      </w:pPr>
    </w:p>
    <w:p w14:paraId="090C0404" w14:textId="2D02CBDF" w:rsidR="00191A00" w:rsidRDefault="00191A00" w:rsidP="00191A00">
      <w:pPr>
        <w:suppressAutoHyphens/>
        <w:spacing w:after="0" w:line="240" w:lineRule="auto"/>
        <w:rPr>
          <w:rFonts w:ascii="Arial" w:hAnsi="Arial" w:cs="Arial"/>
          <w:sz w:val="20"/>
          <w:szCs w:val="20"/>
        </w:rPr>
      </w:pPr>
    </w:p>
    <w:p w14:paraId="5F53E940" w14:textId="312821C7" w:rsidR="00191A00" w:rsidRDefault="00191A00" w:rsidP="00191A00">
      <w:pPr>
        <w:suppressAutoHyphens/>
        <w:spacing w:after="0" w:line="240" w:lineRule="auto"/>
        <w:rPr>
          <w:rFonts w:ascii="Arial" w:hAnsi="Arial" w:cs="Arial"/>
          <w:sz w:val="20"/>
          <w:szCs w:val="20"/>
        </w:rPr>
      </w:pPr>
    </w:p>
    <w:p w14:paraId="6BA4ADDA" w14:textId="27AE66E1" w:rsidR="00191A00" w:rsidRDefault="00191A00" w:rsidP="00191A00">
      <w:pPr>
        <w:suppressAutoHyphens/>
        <w:spacing w:after="0" w:line="240" w:lineRule="auto"/>
        <w:rPr>
          <w:rFonts w:ascii="Arial" w:hAnsi="Arial" w:cs="Arial"/>
          <w:sz w:val="20"/>
          <w:szCs w:val="20"/>
        </w:rPr>
      </w:pPr>
    </w:p>
    <w:p w14:paraId="68AD81C1" w14:textId="6357B5E8" w:rsidR="00191A00" w:rsidRDefault="00191A00" w:rsidP="00191A00">
      <w:pPr>
        <w:suppressAutoHyphens/>
        <w:spacing w:after="0" w:line="240" w:lineRule="auto"/>
        <w:rPr>
          <w:rFonts w:ascii="Arial" w:hAnsi="Arial" w:cs="Arial"/>
          <w:sz w:val="20"/>
          <w:szCs w:val="20"/>
        </w:rPr>
      </w:pPr>
    </w:p>
    <w:p w14:paraId="36EA7B98" w14:textId="5C9448CA" w:rsidR="00191A00" w:rsidRDefault="00191A00" w:rsidP="00191A00">
      <w:pPr>
        <w:suppressAutoHyphens/>
        <w:spacing w:after="0" w:line="240" w:lineRule="auto"/>
        <w:rPr>
          <w:rFonts w:ascii="Arial" w:hAnsi="Arial" w:cs="Arial"/>
          <w:sz w:val="20"/>
          <w:szCs w:val="20"/>
        </w:rPr>
      </w:pPr>
    </w:p>
    <w:p w14:paraId="3FB94DAA" w14:textId="42E55C42" w:rsidR="00191A00" w:rsidRDefault="00191A00" w:rsidP="00191A00">
      <w:pPr>
        <w:suppressAutoHyphens/>
        <w:spacing w:after="0" w:line="240" w:lineRule="auto"/>
        <w:rPr>
          <w:rFonts w:ascii="Arial" w:hAnsi="Arial" w:cs="Arial"/>
          <w:sz w:val="20"/>
          <w:szCs w:val="20"/>
        </w:rPr>
      </w:pPr>
    </w:p>
    <w:p w14:paraId="74112039" w14:textId="500E1927" w:rsidR="00191A00" w:rsidRDefault="00191A00" w:rsidP="00191A00">
      <w:pPr>
        <w:suppressAutoHyphens/>
        <w:spacing w:after="0" w:line="240" w:lineRule="auto"/>
        <w:rPr>
          <w:rFonts w:ascii="Arial" w:hAnsi="Arial" w:cs="Arial"/>
          <w:sz w:val="20"/>
          <w:szCs w:val="20"/>
        </w:rPr>
      </w:pPr>
    </w:p>
    <w:p w14:paraId="47E7BD1E" w14:textId="204EFA79" w:rsidR="00191A00" w:rsidRDefault="00191A00" w:rsidP="00191A00">
      <w:pPr>
        <w:suppressAutoHyphens/>
        <w:spacing w:after="0" w:line="240" w:lineRule="auto"/>
        <w:rPr>
          <w:rFonts w:ascii="Arial" w:hAnsi="Arial" w:cs="Arial"/>
          <w:sz w:val="20"/>
          <w:szCs w:val="20"/>
        </w:rPr>
      </w:pPr>
    </w:p>
    <w:p w14:paraId="6B613AE4" w14:textId="77777777" w:rsidR="00191A00" w:rsidRPr="00C77578" w:rsidRDefault="00191A00" w:rsidP="00191A00">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10EBADE1" w14:textId="3C7A53E0" w:rsidR="00191A00" w:rsidRDefault="00191A00" w:rsidP="00191A00">
      <w:pPr>
        <w:suppressAutoHyphens/>
        <w:spacing w:after="0" w:line="240" w:lineRule="auto"/>
        <w:rPr>
          <w:rFonts w:ascii="Arial" w:hAnsi="Arial" w:cs="Arial"/>
          <w:sz w:val="20"/>
          <w:szCs w:val="20"/>
        </w:rPr>
      </w:pPr>
    </w:p>
    <w:p w14:paraId="6757FBFF" w14:textId="77777777" w:rsidR="00C77578" w:rsidRDefault="00C77578" w:rsidP="00C77578">
      <w:pPr>
        <w:pStyle w:val="Lijstalinea"/>
        <w:ind w:left="720"/>
        <w:rPr>
          <w:rFonts w:ascii="Arial" w:eastAsia="Verdana,Arial" w:hAnsi="Arial" w:cs="Arial"/>
          <w:sz w:val="20"/>
          <w:szCs w:val="20"/>
        </w:rPr>
      </w:pPr>
    </w:p>
    <w:p w14:paraId="5A946A35" w14:textId="4B925395" w:rsidR="00C77578" w:rsidRPr="005B391E" w:rsidRDefault="00C77578" w:rsidP="00C77578">
      <w:pPr>
        <w:pStyle w:val="Lijstalinea"/>
        <w:numPr>
          <w:ilvl w:val="0"/>
          <w:numId w:val="6"/>
        </w:numPr>
        <w:rPr>
          <w:rFonts w:ascii="Arial" w:hAnsi="Arial" w:cs="Arial"/>
          <w:b/>
          <w:bCs/>
          <w:sz w:val="20"/>
          <w:szCs w:val="20"/>
        </w:rPr>
      </w:pPr>
      <w:r>
        <w:rPr>
          <w:rFonts w:ascii="Arial" w:hAnsi="Arial" w:cs="Arial"/>
          <w:b/>
          <w:bCs/>
          <w:sz w:val="20"/>
          <w:szCs w:val="20"/>
        </w:rPr>
        <w:t>Eindafrekening</w:t>
      </w:r>
    </w:p>
    <w:p w14:paraId="0C332D88" w14:textId="77777777" w:rsidR="00C77578" w:rsidRPr="00C77578" w:rsidRDefault="00C77578" w:rsidP="00C77578">
      <w:pPr>
        <w:rPr>
          <w:rFonts w:ascii="Arial" w:eastAsia="Verdana,Arial" w:hAnsi="Arial" w:cs="Arial"/>
          <w:sz w:val="20"/>
          <w:szCs w:val="20"/>
        </w:rPr>
      </w:pPr>
    </w:p>
    <w:p w14:paraId="68255D21" w14:textId="1B13650F" w:rsidR="00FD7DFF" w:rsidRDefault="00FD7DFF" w:rsidP="00FD7DFF">
      <w:pPr>
        <w:numPr>
          <w:ilvl w:val="0"/>
          <w:numId w:val="2"/>
        </w:numPr>
        <w:spacing w:after="200" w:line="240" w:lineRule="auto"/>
        <w:rPr>
          <w:rFonts w:ascii="Arial" w:eastAsia="Times New Roman" w:hAnsi="Arial" w:cs="Arial"/>
          <w:sz w:val="20"/>
          <w:szCs w:val="20"/>
          <w:lang w:eastAsia="nl-NL"/>
        </w:rPr>
      </w:pPr>
      <w:r w:rsidRPr="00F1129E">
        <w:rPr>
          <w:rFonts w:ascii="Arial" w:eastAsia="Times New Roman" w:hAnsi="Arial" w:cs="Arial"/>
          <w:color w:val="4472C4" w:themeColor="accent1"/>
          <w:sz w:val="20"/>
          <w:szCs w:val="20"/>
          <w:lang w:eastAsia="nl-NL"/>
        </w:rPr>
        <w:t>&lt;Werkne</w:t>
      </w:r>
      <w:r w:rsidR="00C77578" w:rsidRPr="00F1129E">
        <w:rPr>
          <w:rFonts w:ascii="Arial" w:eastAsia="Times New Roman" w:hAnsi="Arial" w:cs="Arial"/>
          <w:color w:val="4472C4" w:themeColor="accent1"/>
          <w:sz w:val="20"/>
          <w:szCs w:val="20"/>
          <w:lang w:eastAsia="nl-NL"/>
        </w:rPr>
        <w:t xml:space="preserve">mer </w:t>
      </w:r>
      <w:r w:rsidRPr="00F1129E">
        <w:rPr>
          <w:rFonts w:ascii="Arial" w:eastAsia="Times New Roman" w:hAnsi="Arial" w:cs="Arial"/>
          <w:color w:val="4472C4" w:themeColor="accent1"/>
          <w:sz w:val="20"/>
          <w:szCs w:val="20"/>
          <w:lang w:eastAsia="nl-NL"/>
        </w:rPr>
        <w:t>ontvangt van werkgever een transitievergoeding van € &lt;bedrag&gt; bruto.&gt;</w:t>
      </w:r>
      <w:r w:rsidRPr="00C77578">
        <w:rPr>
          <w:rFonts w:ascii="Arial" w:eastAsia="Times New Roman" w:hAnsi="Arial" w:cs="Arial"/>
          <w:sz w:val="20"/>
          <w:szCs w:val="20"/>
          <w:lang w:eastAsia="nl-NL"/>
        </w:rPr>
        <w:t xml:space="preserve"> </w:t>
      </w:r>
    </w:p>
    <w:p w14:paraId="305FA6E2" w14:textId="6B598BF8" w:rsidR="001828F2" w:rsidRPr="00546070" w:rsidRDefault="00C77578" w:rsidP="00546070">
      <w:pPr>
        <w:numPr>
          <w:ilvl w:val="0"/>
          <w:numId w:val="2"/>
        </w:numPr>
        <w:spacing w:after="0" w:line="240" w:lineRule="auto"/>
        <w:rPr>
          <w:rFonts w:ascii="Arial" w:eastAsia="Times New Roman" w:hAnsi="Arial" w:cs="Arial"/>
          <w:color w:val="4472C4" w:themeColor="accent1"/>
          <w:sz w:val="20"/>
          <w:szCs w:val="20"/>
          <w:lang w:eastAsia="nl-NL"/>
        </w:rPr>
      </w:pPr>
      <w:r w:rsidRPr="00F1129E">
        <w:rPr>
          <w:rFonts w:ascii="Arial" w:eastAsia="Times New Roman" w:hAnsi="Arial" w:cs="Arial"/>
          <w:color w:val="4472C4" w:themeColor="accent1"/>
          <w:sz w:val="20"/>
          <w:szCs w:val="20"/>
          <w:lang w:eastAsia="nl-NL"/>
        </w:rPr>
        <w:t>&lt;</w:t>
      </w:r>
      <w:r w:rsidRPr="00F1129E">
        <w:rPr>
          <w:rFonts w:ascii="Arial" w:eastAsia="Times New Roman" w:hAnsi="Arial" w:cs="Arial"/>
          <w:i/>
          <w:iCs/>
          <w:color w:val="4472C4" w:themeColor="accent1"/>
          <w:sz w:val="20"/>
          <w:szCs w:val="20"/>
          <w:lang w:eastAsia="nl-NL"/>
        </w:rPr>
        <w:t xml:space="preserve">In verband met de door werknemer gemaakte kosten voor juridisch advies </w:t>
      </w:r>
      <w:proofErr w:type="gramStart"/>
      <w:r w:rsidRPr="00F1129E">
        <w:rPr>
          <w:rFonts w:ascii="Arial" w:eastAsia="Times New Roman" w:hAnsi="Arial" w:cs="Arial"/>
          <w:i/>
          <w:iCs/>
          <w:color w:val="4472C4" w:themeColor="accent1"/>
          <w:sz w:val="20"/>
          <w:szCs w:val="20"/>
          <w:lang w:eastAsia="nl-NL"/>
        </w:rPr>
        <w:t>inzake</w:t>
      </w:r>
      <w:proofErr w:type="gramEnd"/>
      <w:r w:rsidRPr="00F1129E">
        <w:rPr>
          <w:rFonts w:ascii="Arial" w:eastAsia="Times New Roman" w:hAnsi="Arial" w:cs="Arial"/>
          <w:i/>
          <w:iCs/>
          <w:color w:val="4472C4" w:themeColor="accent1"/>
          <w:sz w:val="20"/>
          <w:szCs w:val="20"/>
          <w:lang w:eastAsia="nl-NL"/>
        </w:rPr>
        <w:t xml:space="preserv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p>
    <w:p w14:paraId="4C7B7688" w14:textId="77777777" w:rsidR="00021BCF" w:rsidRDefault="00021BCF" w:rsidP="00546070">
      <w:pPr>
        <w:spacing w:after="0" w:line="240" w:lineRule="auto"/>
        <w:ind w:left="360"/>
        <w:rPr>
          <w:rFonts w:ascii="Arial" w:hAnsi="Arial" w:cs="Arial"/>
          <w:sz w:val="20"/>
          <w:szCs w:val="20"/>
          <w:lang w:eastAsia="nl-NL"/>
        </w:rPr>
      </w:pPr>
    </w:p>
    <w:p w14:paraId="7C729ABE" w14:textId="7090E762" w:rsidR="00FD7DFF" w:rsidRPr="00021BCF" w:rsidRDefault="00FD7DFF" w:rsidP="00021BCF">
      <w:pPr>
        <w:pStyle w:val="Lijstalinea"/>
        <w:numPr>
          <w:ilvl w:val="0"/>
          <w:numId w:val="2"/>
        </w:numPr>
        <w:rPr>
          <w:rFonts w:ascii="Arial" w:hAnsi="Arial" w:cs="Arial"/>
          <w:sz w:val="20"/>
          <w:szCs w:val="20"/>
        </w:rPr>
      </w:pPr>
      <w:r w:rsidRPr="00021BCF">
        <w:rPr>
          <w:rFonts w:ascii="Arial" w:hAnsi="Arial" w:cs="Arial"/>
          <w:sz w:val="20"/>
          <w:szCs w:val="20"/>
        </w:rPr>
        <w:t xml:space="preserve">Aan werknemer wordt een eindafrekening verstrekt met specificatie betreffende salaris, vakantiegeld, eindejaarsuitkering en eventuele overige afspraken </w:t>
      </w:r>
      <w:proofErr w:type="gramStart"/>
      <w:r w:rsidRPr="00021BCF">
        <w:rPr>
          <w:rFonts w:ascii="Arial" w:hAnsi="Arial" w:cs="Arial"/>
          <w:sz w:val="20"/>
          <w:szCs w:val="20"/>
        </w:rPr>
        <w:t>ingevolge</w:t>
      </w:r>
      <w:proofErr w:type="gramEnd"/>
      <w:r w:rsidRPr="00021BCF">
        <w:rPr>
          <w:rFonts w:ascii="Arial" w:hAnsi="Arial" w:cs="Arial"/>
          <w:sz w:val="20"/>
          <w:szCs w:val="20"/>
        </w:rPr>
        <w:t xml:space="preserve"> de cao po. Het bedrag voor</w:t>
      </w:r>
      <w:r w:rsidR="00B471F6">
        <w:rPr>
          <w:rFonts w:ascii="Arial" w:hAnsi="Arial" w:cs="Arial"/>
          <w:sz w:val="20"/>
          <w:szCs w:val="20"/>
        </w:rPr>
        <w:t>t</w:t>
      </w:r>
      <w:r w:rsidRPr="00021BCF">
        <w:rPr>
          <w:rFonts w:ascii="Arial" w:hAnsi="Arial" w:cs="Arial"/>
          <w:sz w:val="20"/>
          <w:szCs w:val="20"/>
        </w:rPr>
        <w:t xml:space="preserve">vloeiende uit de eindafrekening zal binnen vier weken na </w:t>
      </w:r>
      <w:r w:rsidRPr="00021BCF">
        <w:rPr>
          <w:rFonts w:ascii="Arial" w:hAnsi="Arial" w:cs="Arial"/>
          <w:color w:val="FF0000"/>
          <w:sz w:val="20"/>
          <w:szCs w:val="20"/>
        </w:rPr>
        <w:t>&lt;</w:t>
      </w:r>
      <w:r w:rsidRPr="00021BCF">
        <w:rPr>
          <w:rFonts w:ascii="Arial" w:hAnsi="Arial" w:cs="Arial"/>
          <w:i/>
          <w:iCs/>
          <w:color w:val="FF0000"/>
          <w:sz w:val="20"/>
          <w:szCs w:val="20"/>
        </w:rPr>
        <w:t>einddatum</w:t>
      </w:r>
      <w:r w:rsidRPr="00021BCF">
        <w:rPr>
          <w:rFonts w:ascii="Arial" w:hAnsi="Arial" w:cs="Arial"/>
          <w:color w:val="FF0000"/>
          <w:sz w:val="20"/>
          <w:szCs w:val="20"/>
        </w:rPr>
        <w:t xml:space="preserve">&gt; </w:t>
      </w:r>
      <w:r w:rsidRPr="00021BCF">
        <w:rPr>
          <w:rFonts w:ascii="Arial" w:hAnsi="Arial" w:cs="Arial"/>
          <w:sz w:val="20"/>
          <w:szCs w:val="20"/>
        </w:rPr>
        <w:t xml:space="preserve">aan werknemer worden uitbetaald op het bij werkgever bekende rekeningnummer van werknemer. </w:t>
      </w:r>
    </w:p>
    <w:p w14:paraId="301BF485" w14:textId="77777777" w:rsidR="00FD7DFF" w:rsidRPr="00C77578" w:rsidRDefault="00FD7DFF" w:rsidP="00FD7DFF">
      <w:pPr>
        <w:spacing w:after="0" w:line="240" w:lineRule="auto"/>
        <w:rPr>
          <w:rFonts w:ascii="Arial" w:hAnsi="Arial" w:cs="Arial"/>
          <w:sz w:val="20"/>
          <w:szCs w:val="20"/>
        </w:rPr>
      </w:pPr>
    </w:p>
    <w:p w14:paraId="45FCEF13" w14:textId="692FCB14" w:rsidR="00FD7DFF" w:rsidRPr="00E33A82" w:rsidRDefault="00CE2C2F" w:rsidP="00FD7DFF">
      <w:pPr>
        <w:pStyle w:val="Lijstalinea"/>
        <w:numPr>
          <w:ilvl w:val="0"/>
          <w:numId w:val="6"/>
        </w:numPr>
        <w:rPr>
          <w:rFonts w:ascii="Arial" w:hAnsi="Arial" w:cs="Arial"/>
          <w:sz w:val="20"/>
          <w:szCs w:val="20"/>
        </w:rPr>
      </w:pPr>
      <w:r w:rsidRPr="00E33A82">
        <w:rPr>
          <w:rFonts w:ascii="Arial" w:hAnsi="Arial" w:cs="Arial"/>
          <w:b/>
          <w:bCs/>
          <w:sz w:val="20"/>
          <w:szCs w:val="20"/>
        </w:rPr>
        <w:t>Overdracht goederen, getuigschrift, andere werkzaamheden, pensioen</w:t>
      </w:r>
    </w:p>
    <w:p w14:paraId="136C7689" w14:textId="77777777" w:rsidR="00FD7DFF" w:rsidRPr="00C77578" w:rsidRDefault="00FD7DFF" w:rsidP="00FD7DFF">
      <w:pPr>
        <w:spacing w:after="0" w:line="240" w:lineRule="auto"/>
        <w:rPr>
          <w:rFonts w:ascii="Arial" w:hAnsi="Arial" w:cs="Arial"/>
          <w:sz w:val="20"/>
          <w:szCs w:val="20"/>
          <w:lang w:eastAsia="nl-NL"/>
        </w:rPr>
      </w:pPr>
    </w:p>
    <w:p w14:paraId="391D4BA7" w14:textId="77777777" w:rsidR="000A5CE7" w:rsidRDefault="000A5CE7" w:rsidP="000A5CE7">
      <w:pPr>
        <w:pStyle w:val="Lijstalinea"/>
        <w:ind w:left="720"/>
        <w:rPr>
          <w:rFonts w:ascii="Arial" w:hAnsi="Arial" w:cs="Arial"/>
          <w:sz w:val="20"/>
          <w:szCs w:val="20"/>
        </w:rPr>
      </w:pPr>
    </w:p>
    <w:p w14:paraId="4FDE6CFC" w14:textId="2177EB7F" w:rsidR="00E21E17" w:rsidRDefault="007B6E52" w:rsidP="00E21E17">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109238E3" w14:textId="77777777" w:rsidR="00E21E17" w:rsidRPr="00E21E17" w:rsidRDefault="00E21E17" w:rsidP="00E21E17">
      <w:pPr>
        <w:rPr>
          <w:rFonts w:ascii="Arial" w:hAnsi="Arial" w:cs="Arial"/>
          <w:sz w:val="20"/>
          <w:szCs w:val="20"/>
        </w:rPr>
      </w:pPr>
    </w:p>
    <w:p w14:paraId="268C04A6" w14:textId="5B520946" w:rsidR="00E21E17" w:rsidRDefault="00E21E17" w:rsidP="00E21E17">
      <w:pPr>
        <w:pStyle w:val="Lijstalinea"/>
        <w:numPr>
          <w:ilvl w:val="0"/>
          <w:numId w:val="2"/>
        </w:numPr>
        <w:rPr>
          <w:rFonts w:ascii="Arial" w:hAnsi="Arial" w:cs="Arial"/>
          <w:sz w:val="20"/>
          <w:szCs w:val="20"/>
        </w:rPr>
      </w:pPr>
      <w:r w:rsidRPr="005B391E">
        <w:rPr>
          <w:rFonts w:ascii="Arial" w:hAnsi="Arial" w:cs="Arial"/>
          <w:sz w:val="20"/>
          <w:szCs w:val="20"/>
        </w:rPr>
        <w:t xml:space="preserve">Alle zaken, </w:t>
      </w:r>
      <w:proofErr w:type="gramStart"/>
      <w:r w:rsidRPr="005B391E">
        <w:rPr>
          <w:rFonts w:ascii="Arial" w:hAnsi="Arial" w:cs="Arial"/>
          <w:sz w:val="20"/>
          <w:szCs w:val="20"/>
        </w:rPr>
        <w:t>alsmede</w:t>
      </w:r>
      <w:proofErr w:type="gramEnd"/>
      <w:r w:rsidRPr="005B391E">
        <w:rPr>
          <w:rFonts w:ascii="Arial" w:hAnsi="Arial" w:cs="Arial"/>
          <w:sz w:val="20"/>
          <w:szCs w:val="20"/>
        </w:rPr>
        <w:t xml:space="preserve"> alle bescheiden van werkgever die werknemer eventueel nog onder zich heeft, worden in goede staat en met alle toebehoren vóór </w:t>
      </w:r>
      <w:r w:rsidRPr="00BF45D7">
        <w:rPr>
          <w:rFonts w:ascii="Arial" w:hAnsi="Arial" w:cs="Arial"/>
          <w:i/>
          <w:iCs/>
          <w:color w:val="FF0000"/>
          <w:sz w:val="20"/>
          <w:szCs w:val="20"/>
        </w:rPr>
        <w:t xml:space="preserve">&lt;einddatum&gt; </w:t>
      </w:r>
      <w:r w:rsidRPr="005B391E">
        <w:rPr>
          <w:rFonts w:ascii="Arial" w:hAnsi="Arial" w:cs="Arial"/>
          <w:sz w:val="20"/>
          <w:szCs w:val="20"/>
        </w:rPr>
        <w:t xml:space="preserve">door werknemer ten kantore van werkgever ingeleverd. </w:t>
      </w:r>
    </w:p>
    <w:p w14:paraId="66C2FB21" w14:textId="77777777" w:rsidR="00E21E17" w:rsidRPr="00E21E17" w:rsidRDefault="00E21E17" w:rsidP="00E21E17">
      <w:pPr>
        <w:pStyle w:val="Lijstalinea"/>
        <w:rPr>
          <w:rFonts w:ascii="Arial" w:hAnsi="Arial" w:cs="Arial"/>
          <w:sz w:val="20"/>
          <w:szCs w:val="20"/>
        </w:rPr>
      </w:pPr>
    </w:p>
    <w:p w14:paraId="753AAB1A" w14:textId="3FC977DB" w:rsidR="00E21E17" w:rsidRDefault="00E21E17" w:rsidP="00E21E17">
      <w:pPr>
        <w:rPr>
          <w:rFonts w:ascii="Arial" w:hAnsi="Arial" w:cs="Arial"/>
          <w:sz w:val="20"/>
          <w:szCs w:val="20"/>
        </w:rPr>
      </w:pPr>
    </w:p>
    <w:p w14:paraId="5614668F" w14:textId="77777777" w:rsidR="00B60792" w:rsidRPr="005B391E" w:rsidRDefault="00B60792" w:rsidP="00B60792">
      <w:pPr>
        <w:pStyle w:val="Lijstalinea"/>
        <w:numPr>
          <w:ilvl w:val="0"/>
          <w:numId w:val="6"/>
        </w:numPr>
        <w:rPr>
          <w:rFonts w:ascii="Arial" w:hAnsi="Arial" w:cs="Arial"/>
          <w:b/>
          <w:bCs/>
          <w:sz w:val="20"/>
          <w:szCs w:val="20"/>
        </w:rPr>
      </w:pPr>
      <w:r w:rsidRPr="005B391E">
        <w:rPr>
          <w:rFonts w:ascii="Arial" w:hAnsi="Arial" w:cs="Arial"/>
          <w:b/>
          <w:bCs/>
          <w:sz w:val="20"/>
          <w:szCs w:val="20"/>
        </w:rPr>
        <w:t>Geheimhouding en bedingen</w:t>
      </w:r>
    </w:p>
    <w:p w14:paraId="2F07E5BA" w14:textId="77777777" w:rsidR="00E21E17" w:rsidRPr="00E21E17" w:rsidRDefault="00E21E17" w:rsidP="00E21E17">
      <w:pPr>
        <w:rPr>
          <w:rFonts w:ascii="Arial" w:hAnsi="Arial" w:cs="Arial"/>
          <w:sz w:val="20"/>
          <w:szCs w:val="20"/>
        </w:rPr>
      </w:pPr>
    </w:p>
    <w:p w14:paraId="2649C098" w14:textId="68B5B5F0" w:rsidR="008D04FC" w:rsidRDefault="008D04FC" w:rsidP="00B60792">
      <w:pPr>
        <w:pStyle w:val="Lijstalinea"/>
        <w:numPr>
          <w:ilvl w:val="0"/>
          <w:numId w:val="2"/>
        </w:numPr>
        <w:rPr>
          <w:rFonts w:ascii="Arial" w:hAnsi="Arial" w:cs="Arial"/>
          <w:sz w:val="20"/>
          <w:szCs w:val="20"/>
        </w:rPr>
      </w:pPr>
      <w:r w:rsidRPr="00B60792">
        <w:rPr>
          <w:rFonts w:ascii="Arial" w:hAnsi="Arial" w:cs="Arial"/>
          <w:sz w:val="20"/>
          <w:szCs w:val="20"/>
        </w:rPr>
        <w:t xml:space="preserve">Werknemer blijft ook na het einde van de arbeidsovereenkomst verplicht tot geheimhouding </w:t>
      </w:r>
      <w:proofErr w:type="gramStart"/>
      <w:r w:rsidRPr="00B60792">
        <w:rPr>
          <w:rFonts w:ascii="Arial" w:hAnsi="Arial" w:cs="Arial"/>
          <w:sz w:val="20"/>
          <w:szCs w:val="20"/>
        </w:rPr>
        <w:t>omtrent</w:t>
      </w:r>
      <w:proofErr w:type="gramEnd"/>
      <w:r w:rsidRPr="00B60792">
        <w:rPr>
          <w:rFonts w:ascii="Arial" w:hAnsi="Arial" w:cs="Arial"/>
          <w:sz w:val="20"/>
          <w:szCs w:val="20"/>
        </w:rPr>
        <w:t xml:space="preserve">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E11A67C" w14:textId="77777777" w:rsidR="00561E2A" w:rsidRPr="00B60792" w:rsidRDefault="00561E2A" w:rsidP="00561E2A">
      <w:pPr>
        <w:pStyle w:val="Lijstalinea"/>
        <w:ind w:left="720"/>
        <w:rPr>
          <w:rFonts w:ascii="Arial" w:hAnsi="Arial" w:cs="Arial"/>
          <w:sz w:val="20"/>
          <w:szCs w:val="20"/>
        </w:rPr>
      </w:pPr>
    </w:p>
    <w:p w14:paraId="41B503F8" w14:textId="304735E0" w:rsidR="000050CB" w:rsidRPr="00561E2A" w:rsidRDefault="000050CB" w:rsidP="00561E2A">
      <w:pPr>
        <w:numPr>
          <w:ilvl w:val="0"/>
          <w:numId w:val="2"/>
        </w:numPr>
        <w:spacing w:after="0" w:line="240" w:lineRule="auto"/>
        <w:rPr>
          <w:rFonts w:ascii="Arial" w:eastAsia="Times New Roman" w:hAnsi="Arial" w:cs="Arial"/>
          <w:sz w:val="20"/>
          <w:szCs w:val="20"/>
          <w:lang w:eastAsia="nl-NL"/>
        </w:rPr>
      </w:pPr>
      <w:r w:rsidRPr="00561E2A">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te verkrijgen. </w:t>
      </w:r>
      <w:proofErr w:type="gramStart"/>
      <w:r w:rsidRPr="00561E2A">
        <w:rPr>
          <w:rFonts w:ascii="Arial" w:hAnsi="Arial" w:cs="Arial"/>
          <w:sz w:val="20"/>
          <w:szCs w:val="20"/>
        </w:rPr>
        <w:t>Indien</w:t>
      </w:r>
      <w:proofErr w:type="gramEnd"/>
      <w:r w:rsidRPr="00561E2A">
        <w:rPr>
          <w:rFonts w:ascii="Arial" w:hAnsi="Arial" w:cs="Arial"/>
          <w:sz w:val="20"/>
          <w:szCs w:val="20"/>
        </w:rPr>
        <w:t xml:space="preserve"> door of vanwege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informatie omtrent de beëindiging van het dienstverband met werknemer wordt gevraagd, zal deze worden verstrekt in overeenstemming met de inhoud van de vaststellingsovereenkomst.  </w:t>
      </w:r>
    </w:p>
    <w:p w14:paraId="41B2DD40" w14:textId="77777777" w:rsidR="00FD7DFF" w:rsidRPr="00C77578" w:rsidRDefault="00FD7DFF" w:rsidP="000050CB">
      <w:pPr>
        <w:spacing w:after="0" w:line="240" w:lineRule="auto"/>
        <w:rPr>
          <w:rFonts w:ascii="Arial" w:eastAsia="Times New Roman" w:hAnsi="Arial" w:cs="Arial"/>
          <w:sz w:val="20"/>
          <w:szCs w:val="20"/>
          <w:lang w:eastAsia="nl-NL"/>
        </w:rPr>
      </w:pPr>
    </w:p>
    <w:p w14:paraId="05DEAF27" w14:textId="62F61536" w:rsidR="00FD7DFF" w:rsidRPr="000822A8" w:rsidRDefault="00FD7DFF" w:rsidP="00FD7DFF">
      <w:pPr>
        <w:numPr>
          <w:ilvl w:val="0"/>
          <w:numId w:val="2"/>
        </w:numPr>
        <w:spacing w:after="0" w:line="240" w:lineRule="auto"/>
        <w:rPr>
          <w:rFonts w:ascii="Arial" w:eastAsia="Times New Roman" w:hAnsi="Arial" w:cs="Arial"/>
          <w:sz w:val="20"/>
          <w:szCs w:val="20"/>
          <w:lang w:eastAsia="nl-NL"/>
        </w:rPr>
      </w:pPr>
      <w:r w:rsidRPr="00C77578">
        <w:rPr>
          <w:rFonts w:ascii="Arial" w:hAnsi="Arial" w:cs="Arial"/>
          <w:color w:val="000000"/>
          <w:sz w:val="20"/>
          <w:szCs w:val="20"/>
        </w:rPr>
        <w:t xml:space="preserve">Partijen zullen aan derden geen mededelingen doen </w:t>
      </w:r>
      <w:proofErr w:type="gramStart"/>
      <w:r w:rsidRPr="00C77578">
        <w:rPr>
          <w:rFonts w:ascii="Arial" w:hAnsi="Arial" w:cs="Arial"/>
          <w:color w:val="000000"/>
          <w:sz w:val="20"/>
          <w:szCs w:val="20"/>
        </w:rPr>
        <w:t>omtrent</w:t>
      </w:r>
      <w:proofErr w:type="gramEnd"/>
      <w:r w:rsidRPr="00C77578">
        <w:rPr>
          <w:rFonts w:ascii="Arial" w:hAnsi="Arial" w:cs="Arial"/>
          <w:color w:val="000000"/>
          <w:sz w:val="20"/>
          <w:szCs w:val="20"/>
        </w:rPr>
        <w:t xml:space="preserve"> de wijze waarop en de voorwaarden waaronder het dienstverband zal eindigen, tenzij één of beide partijen hiertoe wettelijk verplicht is.</w:t>
      </w:r>
    </w:p>
    <w:p w14:paraId="1C22C28E" w14:textId="77777777" w:rsidR="000822A8" w:rsidRDefault="000822A8" w:rsidP="000822A8">
      <w:pPr>
        <w:pStyle w:val="Lijstalinea"/>
        <w:rPr>
          <w:rFonts w:ascii="Arial" w:hAnsi="Arial" w:cs="Arial"/>
          <w:sz w:val="20"/>
          <w:szCs w:val="20"/>
        </w:rPr>
      </w:pPr>
    </w:p>
    <w:p w14:paraId="1598A5F1" w14:textId="7C8E774E" w:rsidR="000822A8" w:rsidRDefault="000822A8" w:rsidP="000822A8">
      <w:pPr>
        <w:spacing w:after="0" w:line="240" w:lineRule="auto"/>
        <w:ind w:left="720"/>
        <w:rPr>
          <w:rFonts w:ascii="Arial" w:eastAsia="Times New Roman" w:hAnsi="Arial" w:cs="Arial"/>
          <w:sz w:val="20"/>
          <w:szCs w:val="20"/>
          <w:lang w:eastAsia="nl-NL"/>
        </w:rPr>
      </w:pPr>
    </w:p>
    <w:p w14:paraId="2F8B6B00" w14:textId="77777777" w:rsidR="000822A8" w:rsidRPr="00C77578" w:rsidRDefault="000822A8" w:rsidP="000822A8">
      <w:pPr>
        <w:spacing w:after="0" w:line="240" w:lineRule="auto"/>
        <w:ind w:left="720"/>
        <w:rPr>
          <w:rFonts w:ascii="Arial" w:eastAsia="Times New Roman" w:hAnsi="Arial" w:cs="Arial"/>
          <w:sz w:val="20"/>
          <w:szCs w:val="20"/>
          <w:lang w:eastAsia="nl-NL"/>
        </w:rPr>
      </w:pPr>
    </w:p>
    <w:p w14:paraId="08581873" w14:textId="77777777" w:rsidR="00FD7DFF" w:rsidRPr="00C77578" w:rsidRDefault="00FD7DFF" w:rsidP="00FD7DFF">
      <w:pPr>
        <w:pStyle w:val="Lijstalinea"/>
        <w:rPr>
          <w:rFonts w:ascii="Arial" w:hAnsi="Arial" w:cs="Arial"/>
          <w:sz w:val="20"/>
          <w:szCs w:val="20"/>
        </w:rPr>
      </w:pPr>
    </w:p>
    <w:p w14:paraId="556A1D62" w14:textId="77777777" w:rsidR="000822A8" w:rsidRPr="00C77578" w:rsidRDefault="000822A8" w:rsidP="000822A8">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32329FB2" w14:textId="77777777" w:rsidR="00FA71C0" w:rsidRPr="005B391E" w:rsidRDefault="00FA71C0" w:rsidP="00FA71C0">
      <w:pPr>
        <w:pStyle w:val="Lijstalinea"/>
        <w:numPr>
          <w:ilvl w:val="0"/>
          <w:numId w:val="7"/>
        </w:numPr>
        <w:rPr>
          <w:rFonts w:ascii="Arial" w:hAnsi="Arial" w:cs="Arial"/>
          <w:b/>
          <w:bCs/>
          <w:sz w:val="20"/>
          <w:szCs w:val="20"/>
        </w:rPr>
      </w:pPr>
      <w:r w:rsidRPr="005B391E">
        <w:rPr>
          <w:rFonts w:ascii="Arial" w:hAnsi="Arial" w:cs="Arial"/>
          <w:b/>
          <w:bCs/>
          <w:sz w:val="20"/>
          <w:szCs w:val="20"/>
        </w:rPr>
        <w:t>Overige bepalingen</w:t>
      </w:r>
    </w:p>
    <w:p w14:paraId="6586F7F5" w14:textId="77777777" w:rsidR="00FD7DFF" w:rsidRPr="00C77578" w:rsidRDefault="00FD7DFF" w:rsidP="00FD7DFF">
      <w:pPr>
        <w:contextualSpacing/>
        <w:rPr>
          <w:rFonts w:ascii="Arial" w:hAnsi="Arial" w:cs="Arial"/>
          <w:sz w:val="20"/>
          <w:szCs w:val="20"/>
        </w:rPr>
      </w:pPr>
    </w:p>
    <w:p w14:paraId="06447553" w14:textId="1D8030A1" w:rsidR="006C0D81" w:rsidRDefault="006C0D81" w:rsidP="006C0D81">
      <w:pPr>
        <w:pStyle w:val="Lijstalinea"/>
        <w:numPr>
          <w:ilvl w:val="0"/>
          <w:numId w:val="2"/>
        </w:numPr>
        <w:rPr>
          <w:rFonts w:ascii="Arial" w:hAnsi="Arial" w:cs="Arial"/>
          <w:sz w:val="20"/>
          <w:szCs w:val="20"/>
        </w:rPr>
      </w:pPr>
      <w:r w:rsidRPr="005B391E">
        <w:rPr>
          <w:rFonts w:ascii="Arial" w:hAnsi="Arial" w:cs="Arial"/>
          <w:sz w:val="20"/>
          <w:szCs w:val="20"/>
        </w:rPr>
        <w:lastRenderedPageBreak/>
        <w:t>Werknemer is ten tijde van ondertekening van de vaststellingsovereenkomst volledig arbeidsgeschikt. Eventuele ziekte of arbeidsongeschiktheid van werknemer staat de beëindiging en de uitvoering van de overeenkomst niet in de weg.</w:t>
      </w:r>
    </w:p>
    <w:p w14:paraId="59D65366" w14:textId="0E4A51C4" w:rsidR="001C4893" w:rsidRDefault="001C4893" w:rsidP="001C4893">
      <w:pPr>
        <w:pStyle w:val="Lijstalinea"/>
        <w:ind w:left="720"/>
        <w:rPr>
          <w:rFonts w:ascii="Arial" w:hAnsi="Arial" w:cs="Arial"/>
          <w:sz w:val="20"/>
          <w:szCs w:val="20"/>
        </w:rPr>
      </w:pPr>
    </w:p>
    <w:p w14:paraId="3C731132" w14:textId="02D3B638" w:rsidR="001C4893" w:rsidRDefault="001C4893" w:rsidP="001C4893">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C453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64477A68" w14:textId="77777777" w:rsidR="00FD4899" w:rsidRPr="00FD4899" w:rsidRDefault="00FD4899" w:rsidP="00FD4899">
      <w:pPr>
        <w:pStyle w:val="Lijstalinea"/>
        <w:rPr>
          <w:rFonts w:ascii="Arial" w:hAnsi="Arial" w:cs="Arial"/>
          <w:sz w:val="20"/>
          <w:szCs w:val="20"/>
        </w:rPr>
      </w:pPr>
    </w:p>
    <w:p w14:paraId="6FEA080D" w14:textId="7D358D0D" w:rsidR="00F1129E" w:rsidRDefault="00FD4899" w:rsidP="00F1129E">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w:t>
      </w:r>
      <w:proofErr w:type="gramStart"/>
      <w:r w:rsidRPr="005B391E">
        <w:rPr>
          <w:rFonts w:ascii="Arial" w:hAnsi="Arial" w:cs="Arial"/>
          <w:sz w:val="20"/>
          <w:szCs w:val="20"/>
        </w:rPr>
        <w:t>thans</w:t>
      </w:r>
      <w:proofErr w:type="gramEnd"/>
      <w:r w:rsidRPr="005B391E">
        <w:rPr>
          <w:rFonts w:ascii="Arial" w:hAnsi="Arial" w:cs="Arial"/>
          <w:sz w:val="20"/>
          <w:szCs w:val="20"/>
        </w:rPr>
        <w:t xml:space="preserve"> nog bestaande arbeidsovereenkomst, alsmede uit de wijze waarop en de voorwaarden waaronder de arbeidsovereenkomst op boven omschreven wijze wordt beëindigd. </w:t>
      </w:r>
    </w:p>
    <w:p w14:paraId="0A711ED1" w14:textId="77777777" w:rsidR="00F1129E" w:rsidRPr="00F1129E" w:rsidRDefault="00F1129E" w:rsidP="00F1129E">
      <w:pPr>
        <w:rPr>
          <w:rFonts w:ascii="Arial" w:hAnsi="Arial" w:cs="Arial"/>
          <w:sz w:val="20"/>
          <w:szCs w:val="20"/>
        </w:rPr>
      </w:pPr>
    </w:p>
    <w:p w14:paraId="08813CE8" w14:textId="276050EB" w:rsidR="00D04277" w:rsidRDefault="00D04277" w:rsidP="00D04277">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50D1227" w14:textId="77777777" w:rsidR="009F42B2" w:rsidRDefault="009F42B2" w:rsidP="009F42B2">
      <w:pPr>
        <w:spacing w:after="0" w:line="240" w:lineRule="auto"/>
        <w:ind w:left="720"/>
        <w:contextualSpacing/>
        <w:rPr>
          <w:rFonts w:ascii="Arial" w:eastAsia="Times New Roman" w:hAnsi="Arial" w:cs="Arial"/>
          <w:sz w:val="20"/>
          <w:szCs w:val="20"/>
          <w:lang w:eastAsia="nl-NL"/>
        </w:rPr>
      </w:pPr>
    </w:p>
    <w:p w14:paraId="5B2EA442" w14:textId="497D9676" w:rsidR="009F42B2" w:rsidRDefault="009F42B2" w:rsidP="009F42B2">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20, te vorderen. </w:t>
      </w:r>
    </w:p>
    <w:p w14:paraId="720210F8" w14:textId="77777777" w:rsidR="00146484" w:rsidRPr="005B391E" w:rsidRDefault="00146484" w:rsidP="0093409D">
      <w:pPr>
        <w:spacing w:after="0" w:line="240" w:lineRule="auto"/>
        <w:contextualSpacing/>
        <w:rPr>
          <w:rFonts w:ascii="Arial" w:eastAsia="Times New Roman" w:hAnsi="Arial" w:cs="Arial"/>
          <w:sz w:val="20"/>
          <w:szCs w:val="20"/>
          <w:lang w:eastAsia="nl-NL"/>
        </w:rPr>
      </w:pPr>
    </w:p>
    <w:p w14:paraId="63C64CCF" w14:textId="1EFEBEEB" w:rsidR="00146484" w:rsidRDefault="00146484" w:rsidP="00146484">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DEF047B" w14:textId="77777777" w:rsidR="00341040" w:rsidRPr="005B391E" w:rsidRDefault="00341040" w:rsidP="00341040">
      <w:pPr>
        <w:spacing w:after="0" w:line="240" w:lineRule="auto"/>
        <w:ind w:left="720"/>
        <w:contextualSpacing/>
        <w:rPr>
          <w:rFonts w:ascii="Arial" w:eastAsia="Verdana,Arial" w:hAnsi="Arial" w:cs="Arial"/>
          <w:color w:val="000000" w:themeColor="text1"/>
          <w:sz w:val="20"/>
          <w:szCs w:val="20"/>
        </w:rPr>
      </w:pPr>
    </w:p>
    <w:p w14:paraId="0DBCCC85" w14:textId="77777777" w:rsidR="00341040" w:rsidRDefault="00341040" w:rsidP="00341040">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0F023F6A" w14:textId="77777777" w:rsidR="00FD4899" w:rsidRPr="005B391E" w:rsidRDefault="00FD4899" w:rsidP="00341040">
      <w:pPr>
        <w:pStyle w:val="Lijstalinea"/>
        <w:ind w:left="720"/>
        <w:rPr>
          <w:rFonts w:ascii="Arial" w:hAnsi="Arial" w:cs="Arial"/>
          <w:sz w:val="20"/>
          <w:szCs w:val="20"/>
        </w:rPr>
      </w:pPr>
    </w:p>
    <w:p w14:paraId="542F7A48" w14:textId="77777777" w:rsidR="001C4893" w:rsidRPr="005B391E" w:rsidRDefault="001C4893" w:rsidP="001C4893">
      <w:pPr>
        <w:pStyle w:val="Lijstalinea"/>
        <w:ind w:left="720"/>
        <w:rPr>
          <w:rFonts w:ascii="Arial" w:hAnsi="Arial" w:cs="Arial"/>
          <w:sz w:val="20"/>
          <w:szCs w:val="20"/>
        </w:rPr>
      </w:pPr>
    </w:p>
    <w:p w14:paraId="01A7E1D3" w14:textId="77777777" w:rsidR="00FD7DFF" w:rsidRPr="00C77578" w:rsidRDefault="00FD7DFF" w:rsidP="00FD7DFF">
      <w:pPr>
        <w:pStyle w:val="Geenafstand"/>
        <w:rPr>
          <w:rFonts w:cs="Arial"/>
          <w:i w:val="0"/>
          <w:sz w:val="20"/>
          <w:szCs w:val="20"/>
        </w:rPr>
      </w:pPr>
    </w:p>
    <w:p w14:paraId="2D1318D6" w14:textId="77777777" w:rsidR="00FD7DFF" w:rsidRPr="00C77578" w:rsidRDefault="00FD7DFF" w:rsidP="00FD7DFF">
      <w:pPr>
        <w:pStyle w:val="Geenafstand"/>
        <w:rPr>
          <w:rFonts w:cs="Arial"/>
          <w:i w:val="0"/>
          <w:sz w:val="20"/>
          <w:szCs w:val="20"/>
        </w:rPr>
      </w:pPr>
    </w:p>
    <w:p w14:paraId="50ACA1F8" w14:textId="77777777" w:rsidR="00FD7DFF" w:rsidRPr="00C77578" w:rsidRDefault="00FD7DFF" w:rsidP="00FD7DFF">
      <w:pPr>
        <w:pStyle w:val="Geenafstand"/>
        <w:rPr>
          <w:rFonts w:cs="Arial"/>
          <w:i w:val="0"/>
          <w:sz w:val="20"/>
          <w:szCs w:val="20"/>
        </w:rPr>
      </w:pPr>
    </w:p>
    <w:p w14:paraId="37135A29" w14:textId="25F70315" w:rsidR="00FD7DFF" w:rsidRPr="00C77578" w:rsidRDefault="00FD7DFF" w:rsidP="00FD7DFF">
      <w:pPr>
        <w:pStyle w:val="Geenafstand"/>
        <w:rPr>
          <w:rFonts w:cs="Arial"/>
          <w:i w:val="0"/>
          <w:sz w:val="20"/>
          <w:szCs w:val="20"/>
        </w:rPr>
      </w:pPr>
      <w:r w:rsidRPr="00C77578">
        <w:rPr>
          <w:rFonts w:cs="Arial"/>
          <w:i w:val="0"/>
          <w:sz w:val="20"/>
          <w:szCs w:val="20"/>
        </w:rPr>
        <w:t>Aldus overeengekomen en in tweevoud opgemaakt en ondertekend en geparafeerd</w:t>
      </w:r>
    </w:p>
    <w:p w14:paraId="7C76AF3B" w14:textId="77777777" w:rsidR="00FD7DFF" w:rsidRPr="00C77578" w:rsidRDefault="00FD7DFF" w:rsidP="00FD7DFF">
      <w:pPr>
        <w:pStyle w:val="Geenafstand"/>
        <w:rPr>
          <w:rFonts w:cs="Arial"/>
          <w:i w:val="0"/>
          <w:sz w:val="20"/>
          <w:szCs w:val="20"/>
        </w:rPr>
      </w:pPr>
    </w:p>
    <w:p w14:paraId="702D708D" w14:textId="77777777" w:rsidR="00FD7DFF" w:rsidRPr="00C77578" w:rsidRDefault="00FD7DFF" w:rsidP="00FD7DFF">
      <w:pPr>
        <w:pStyle w:val="Geenafstand"/>
        <w:rPr>
          <w:rFonts w:cs="Arial"/>
          <w:i w:val="0"/>
          <w:sz w:val="20"/>
          <w:szCs w:val="20"/>
        </w:rPr>
      </w:pPr>
    </w:p>
    <w:p w14:paraId="1A43D6D3" w14:textId="77777777" w:rsidR="00FD7DFF" w:rsidRPr="00C77578" w:rsidRDefault="00FD7DFF" w:rsidP="00FD7DFF">
      <w:pPr>
        <w:pStyle w:val="Geenafstand"/>
        <w:rPr>
          <w:rFonts w:cs="Arial"/>
          <w:i w:val="0"/>
          <w:sz w:val="20"/>
          <w:szCs w:val="20"/>
        </w:rPr>
      </w:pPr>
      <w:r w:rsidRPr="00C77578">
        <w:rPr>
          <w:rFonts w:cs="Arial"/>
          <w:i w:val="0"/>
          <w:sz w:val="20"/>
          <w:szCs w:val="20"/>
        </w:rPr>
        <w:t>Plaats………………………………………………………</w:t>
      </w:r>
      <w:proofErr w:type="gramStart"/>
      <w:r w:rsidRPr="00C77578">
        <w:rPr>
          <w:rFonts w:cs="Arial"/>
          <w:i w:val="0"/>
          <w:sz w:val="20"/>
          <w:szCs w:val="20"/>
        </w:rPr>
        <w:t>…….</w:t>
      </w:r>
      <w:proofErr w:type="gramEnd"/>
      <w:r w:rsidRPr="00C77578">
        <w:rPr>
          <w:rFonts w:cs="Arial"/>
          <w:i w:val="0"/>
          <w:sz w:val="20"/>
          <w:szCs w:val="20"/>
        </w:rPr>
        <w:t>.                                             Datum………………………………….</w:t>
      </w:r>
    </w:p>
    <w:p w14:paraId="37950B09" w14:textId="77777777" w:rsidR="00FD7DFF" w:rsidRPr="00C77578" w:rsidRDefault="00FD7DFF" w:rsidP="00FD7DFF">
      <w:pPr>
        <w:pStyle w:val="Geenafstand"/>
        <w:rPr>
          <w:rFonts w:cs="Arial"/>
          <w:i w:val="0"/>
          <w:sz w:val="20"/>
          <w:szCs w:val="20"/>
        </w:rPr>
      </w:pPr>
    </w:p>
    <w:p w14:paraId="6BD51C74" w14:textId="77777777" w:rsidR="00FD7DFF" w:rsidRPr="00C77578" w:rsidRDefault="00FD7DFF" w:rsidP="00FD7DFF">
      <w:pPr>
        <w:pStyle w:val="Geenafstand"/>
        <w:rPr>
          <w:rFonts w:cs="Arial"/>
          <w:i w:val="0"/>
          <w:sz w:val="20"/>
          <w:szCs w:val="20"/>
        </w:rPr>
      </w:pPr>
    </w:p>
    <w:p w14:paraId="69B17337" w14:textId="77777777" w:rsidR="00FD7DFF" w:rsidRPr="00C77578" w:rsidRDefault="00FD7DFF" w:rsidP="00FD7DFF">
      <w:pPr>
        <w:pStyle w:val="Geenafstand"/>
        <w:rPr>
          <w:rFonts w:cs="Arial"/>
          <w:i w:val="0"/>
          <w:sz w:val="20"/>
          <w:szCs w:val="20"/>
        </w:rPr>
      </w:pPr>
    </w:p>
    <w:p w14:paraId="579E0688" w14:textId="4797E559" w:rsidR="00FD7DFF" w:rsidRPr="00C77578" w:rsidRDefault="00FD7DFF" w:rsidP="00FD7DFF">
      <w:pPr>
        <w:pStyle w:val="Geenafstand"/>
        <w:rPr>
          <w:rFonts w:cs="Arial"/>
          <w:i w:val="0"/>
          <w:sz w:val="20"/>
          <w:szCs w:val="20"/>
        </w:rPr>
      </w:pPr>
      <w:r w:rsidRPr="00C77578">
        <w:rPr>
          <w:rFonts w:cs="Arial"/>
          <w:i w:val="0"/>
          <w:sz w:val="20"/>
          <w:szCs w:val="20"/>
        </w:rPr>
        <w:t>Werkgever</w:t>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0034579E">
        <w:rPr>
          <w:rFonts w:cs="Arial"/>
          <w:i w:val="0"/>
          <w:sz w:val="20"/>
          <w:szCs w:val="20"/>
        </w:rPr>
        <w:t xml:space="preserve">              </w:t>
      </w:r>
      <w:r w:rsidRPr="00C77578">
        <w:rPr>
          <w:rFonts w:cs="Arial"/>
          <w:i w:val="0"/>
          <w:sz w:val="20"/>
          <w:szCs w:val="20"/>
        </w:rPr>
        <w:t>Werknemer</w:t>
      </w:r>
    </w:p>
    <w:p w14:paraId="646D6B6B" w14:textId="24CDEF63" w:rsidR="00FD7DFF" w:rsidRPr="00C77578" w:rsidRDefault="00FD7DFF" w:rsidP="0034579E">
      <w:pPr>
        <w:pStyle w:val="Geenafstand"/>
        <w:rPr>
          <w:rFonts w:cs="Arial"/>
          <w:sz w:val="20"/>
          <w:szCs w:val="20"/>
        </w:rPr>
      </w:pPr>
      <w:r w:rsidRPr="00C77578">
        <w:rPr>
          <w:rFonts w:cs="Arial"/>
          <w:sz w:val="20"/>
          <w:szCs w:val="20"/>
        </w:rPr>
        <w:t>&lt;</w:t>
      </w:r>
      <w:proofErr w:type="gramStart"/>
      <w:r w:rsidRPr="0034579E">
        <w:rPr>
          <w:rFonts w:cs="Arial"/>
          <w:color w:val="FF0000"/>
          <w:sz w:val="20"/>
          <w:szCs w:val="20"/>
        </w:rPr>
        <w:t>functie</w:t>
      </w:r>
      <w:proofErr w:type="gramEnd"/>
      <w:r w:rsidRPr="0034579E">
        <w:rPr>
          <w:rFonts w:cs="Arial"/>
          <w:color w:val="FF0000"/>
          <w:sz w:val="20"/>
          <w:szCs w:val="20"/>
        </w:rPr>
        <w:t xml:space="preserve"> en naam</w:t>
      </w:r>
      <w:r w:rsidRPr="00C77578">
        <w:rPr>
          <w:rFonts w:cs="Arial"/>
          <w:sz w:val="20"/>
          <w:szCs w:val="20"/>
        </w:rPr>
        <w:t xml:space="preserve">&gt; </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w:t>
      </w:r>
      <w:r w:rsidRPr="0034579E">
        <w:rPr>
          <w:rFonts w:cs="Arial"/>
          <w:color w:val="FF0000"/>
          <w:sz w:val="20"/>
          <w:szCs w:val="20"/>
        </w:rPr>
        <w:t>naam</w:t>
      </w:r>
      <w:r w:rsidRPr="00C77578">
        <w:rPr>
          <w:rFonts w:cs="Arial"/>
          <w:sz w:val="20"/>
          <w:szCs w:val="20"/>
        </w:rPr>
        <w:t xml:space="preserve">&gt; </w:t>
      </w:r>
    </w:p>
    <w:p w14:paraId="54BEC3CF" w14:textId="66BFF37B" w:rsidR="00FD7DFF" w:rsidRPr="00C77578" w:rsidRDefault="00FD7DFF" w:rsidP="0034579E">
      <w:pPr>
        <w:pStyle w:val="Geenafstand"/>
        <w:rPr>
          <w:rFonts w:cs="Arial"/>
          <w:sz w:val="20"/>
          <w:szCs w:val="20"/>
        </w:rPr>
      </w:pPr>
      <w:r w:rsidRPr="00C77578">
        <w:rPr>
          <w:rFonts w:cs="Arial"/>
          <w:sz w:val="20"/>
          <w:szCs w:val="20"/>
        </w:rPr>
        <w:t>&lt;</w:t>
      </w:r>
      <w:proofErr w:type="gramStart"/>
      <w:r w:rsidRPr="0034579E">
        <w:rPr>
          <w:rFonts w:cs="Arial"/>
          <w:color w:val="FF0000"/>
          <w:sz w:val="20"/>
          <w:szCs w:val="20"/>
        </w:rPr>
        <w:t>handtekening</w:t>
      </w:r>
      <w:proofErr w:type="gramEnd"/>
      <w:r w:rsidR="0034579E">
        <w:rPr>
          <w:rFonts w:cs="Arial"/>
          <w:color w:val="FF0000"/>
          <w:sz w:val="20"/>
          <w:szCs w:val="20"/>
        </w:rPr>
        <w:t>&gt;</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&lt;h</w:t>
      </w:r>
      <w:r w:rsidRPr="0034579E">
        <w:rPr>
          <w:rFonts w:cs="Arial"/>
          <w:color w:val="FF0000"/>
          <w:sz w:val="20"/>
          <w:szCs w:val="20"/>
        </w:rPr>
        <w:t>andtekening</w:t>
      </w:r>
      <w:r w:rsidRPr="00C77578">
        <w:rPr>
          <w:rFonts w:cs="Arial"/>
          <w:sz w:val="20"/>
          <w:szCs w:val="20"/>
        </w:rPr>
        <w:t xml:space="preserve">&gt; </w:t>
      </w:r>
    </w:p>
    <w:p w14:paraId="356AB12B" w14:textId="77777777" w:rsidR="00FD7DFF" w:rsidRPr="00C77578" w:rsidRDefault="00FD7DFF" w:rsidP="0034579E">
      <w:pPr>
        <w:spacing w:after="0" w:line="240" w:lineRule="auto"/>
        <w:rPr>
          <w:rFonts w:ascii="Arial" w:hAnsi="Arial" w:cs="Arial"/>
          <w:sz w:val="20"/>
          <w:szCs w:val="20"/>
        </w:rPr>
      </w:pPr>
    </w:p>
    <w:p w14:paraId="591B97B6" w14:textId="77777777" w:rsidR="00FD7DFF" w:rsidRPr="00C77578" w:rsidRDefault="00FD7DFF" w:rsidP="00FD7DFF">
      <w:pPr>
        <w:rPr>
          <w:rFonts w:ascii="Arial" w:hAnsi="Arial" w:cs="Arial"/>
          <w:sz w:val="20"/>
          <w:szCs w:val="20"/>
        </w:rPr>
      </w:pPr>
    </w:p>
    <w:p w14:paraId="1297F9D6" w14:textId="77777777" w:rsidR="00FD7DFF" w:rsidRPr="00C77578" w:rsidRDefault="00FD7DFF" w:rsidP="00FD7DFF">
      <w:pPr>
        <w:rPr>
          <w:rFonts w:ascii="Arial" w:hAnsi="Arial" w:cs="Arial"/>
          <w:sz w:val="20"/>
          <w:szCs w:val="20"/>
        </w:rPr>
      </w:pPr>
    </w:p>
    <w:p w14:paraId="6B583C9D" w14:textId="77777777" w:rsidR="00FD7DFF" w:rsidRPr="00C77578" w:rsidRDefault="00FD7DFF" w:rsidP="00FD7DFF">
      <w:pPr>
        <w:rPr>
          <w:rFonts w:ascii="Arial" w:hAnsi="Arial" w:cs="Arial"/>
          <w:sz w:val="20"/>
          <w:szCs w:val="20"/>
        </w:rPr>
      </w:pPr>
    </w:p>
    <w:p w14:paraId="331A43E1" w14:textId="124E7654" w:rsidR="00FC22AF" w:rsidRDefault="00FC22AF">
      <w:pPr>
        <w:rPr>
          <w:rFonts w:ascii="Arial" w:hAnsi="Arial" w:cs="Arial"/>
          <w:sz w:val="20"/>
          <w:szCs w:val="20"/>
        </w:rPr>
      </w:pPr>
    </w:p>
    <w:p w14:paraId="671E37E0" w14:textId="0D527188" w:rsidR="0093409D" w:rsidRDefault="0093409D">
      <w:pPr>
        <w:rPr>
          <w:rFonts w:ascii="Arial" w:hAnsi="Arial" w:cs="Arial"/>
          <w:sz w:val="20"/>
          <w:szCs w:val="20"/>
        </w:rPr>
      </w:pPr>
    </w:p>
    <w:p w14:paraId="1F07606E" w14:textId="77777777" w:rsidR="00AA19B8" w:rsidRDefault="00AA19B8" w:rsidP="0093409D">
      <w:pPr>
        <w:spacing w:after="0" w:line="240" w:lineRule="auto"/>
        <w:rPr>
          <w:rFonts w:ascii="Arial" w:hAnsi="Arial" w:cs="Arial"/>
          <w:sz w:val="20"/>
          <w:szCs w:val="20"/>
        </w:rPr>
      </w:pPr>
    </w:p>
    <w:p w14:paraId="790B2550" w14:textId="77777777" w:rsidR="00AA19B8" w:rsidRDefault="00AA19B8" w:rsidP="0093409D">
      <w:pPr>
        <w:spacing w:after="0" w:line="240" w:lineRule="auto"/>
        <w:rPr>
          <w:rFonts w:ascii="Arial" w:hAnsi="Arial" w:cs="Arial"/>
          <w:sz w:val="20"/>
          <w:szCs w:val="20"/>
        </w:rPr>
      </w:pPr>
    </w:p>
    <w:p w14:paraId="5A8A2EE2" w14:textId="77777777" w:rsidR="0093409D" w:rsidRPr="0093409D" w:rsidRDefault="0093409D" w:rsidP="0093409D">
      <w:pPr>
        <w:spacing w:after="0" w:line="240" w:lineRule="auto"/>
        <w:rPr>
          <w:rFonts w:ascii="Arial" w:eastAsiaTheme="minorEastAsia" w:hAnsi="Arial" w:cs="Arial"/>
          <w:sz w:val="24"/>
          <w:szCs w:val="24"/>
          <w:lang w:eastAsia="nl-NL"/>
        </w:rPr>
      </w:pPr>
      <w:r w:rsidRPr="0093409D">
        <w:rPr>
          <w:rFonts w:ascii="Arial" w:eastAsiaTheme="minorEastAsia" w:hAnsi="Arial" w:cs="Arial"/>
          <w:sz w:val="24"/>
          <w:szCs w:val="24"/>
          <w:lang w:eastAsia="nl-NL"/>
        </w:rPr>
        <w:t>Toelichting format vaststellingsovereenkomst – verschil van inzicht en ongeschiktheid voor de functie</w:t>
      </w:r>
    </w:p>
    <w:p w14:paraId="02358758" w14:textId="77777777" w:rsidR="0093409D" w:rsidRPr="0093409D" w:rsidRDefault="0093409D" w:rsidP="0093409D">
      <w:pPr>
        <w:spacing w:after="0" w:line="240" w:lineRule="auto"/>
        <w:rPr>
          <w:rFonts w:ascii="Arial" w:eastAsiaTheme="minorEastAsia" w:hAnsi="Arial" w:cs="Arial"/>
          <w:sz w:val="20"/>
          <w:szCs w:val="20"/>
          <w:lang w:eastAsia="nl-NL"/>
        </w:rPr>
      </w:pPr>
    </w:p>
    <w:p w14:paraId="5A95FC61" w14:textId="77777777" w:rsidR="0093409D" w:rsidRPr="0093409D" w:rsidRDefault="0093409D" w:rsidP="0093409D">
      <w:pPr>
        <w:spacing w:after="0" w:line="240" w:lineRule="auto"/>
        <w:rPr>
          <w:rFonts w:ascii="Arial" w:eastAsiaTheme="minorEastAsia" w:hAnsi="Arial" w:cs="Arial"/>
          <w:sz w:val="20"/>
          <w:szCs w:val="20"/>
          <w:lang w:eastAsia="nl-NL"/>
        </w:rPr>
      </w:pPr>
    </w:p>
    <w:p w14:paraId="47000509" w14:textId="77777777" w:rsidR="0093409D" w:rsidRPr="0093409D" w:rsidRDefault="0093409D" w:rsidP="0093409D">
      <w:pPr>
        <w:spacing w:after="0" w:line="240" w:lineRule="auto"/>
        <w:rPr>
          <w:rFonts w:ascii="Arial" w:eastAsiaTheme="minorEastAsia" w:hAnsi="Arial" w:cs="Arial"/>
          <w:b/>
          <w:bCs/>
          <w:sz w:val="20"/>
          <w:szCs w:val="20"/>
          <w:lang w:eastAsia="nl-NL"/>
        </w:rPr>
      </w:pPr>
      <w:r w:rsidRPr="0093409D">
        <w:rPr>
          <w:rFonts w:ascii="Arial" w:eastAsiaTheme="minorEastAsia" w:hAnsi="Arial" w:cs="Arial"/>
          <w:b/>
          <w:bCs/>
          <w:sz w:val="20"/>
          <w:szCs w:val="20"/>
          <w:lang w:eastAsia="nl-NL"/>
        </w:rPr>
        <w:t>Algemene informatie</w:t>
      </w:r>
    </w:p>
    <w:p w14:paraId="66CDF50C" w14:textId="77777777" w:rsidR="0093409D" w:rsidRPr="0093409D" w:rsidRDefault="0093409D" w:rsidP="0093409D">
      <w:pPr>
        <w:spacing w:after="0" w:line="240" w:lineRule="auto"/>
        <w:rPr>
          <w:rFonts w:ascii="Arial" w:eastAsiaTheme="minorEastAsia" w:hAnsi="Arial" w:cs="Arial"/>
          <w:sz w:val="20"/>
          <w:szCs w:val="20"/>
          <w:lang w:eastAsia="nl-NL"/>
        </w:rPr>
      </w:pPr>
    </w:p>
    <w:p w14:paraId="063EB1D8"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Het voordeel van een beëindiging van het dienstverband met wederzijds goedvinden door het opstellen van een vaststellingsovereenkomst, is dat de inspanningsverplichting die het bevoegd gezag bij het Participatiefonds heeft minder zwaar is. Dit is dan ook de reden waarom de meeste schoolbesturen kiezen voor een vaststellingsovereenkomst waarin een neutrale reden voor ontslag wordt beschreven. Voorts worden de WW-rechten door het vaststellen van een dergelijke overeenkomst veiliggesteld. Dit betekent dat de werkgever dit ook op deze wijze aan de werknemer dient uit te leggen. Voor de werknemer dient duidelijk te zijn dat het slechts een formaliteit is om een dergelijke reden voor ontslag te gebruiken. Voorbeelden van neutrale ontslaggronden:</w:t>
      </w:r>
    </w:p>
    <w:p w14:paraId="2E394ED6"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 </w:t>
      </w:r>
    </w:p>
    <w:p w14:paraId="67923764"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Onverenigbaarheid van karakters;</w:t>
      </w:r>
    </w:p>
    <w:p w14:paraId="6F63D463"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Onherstelbaar verstoorde werkrelatie;</w:t>
      </w:r>
    </w:p>
    <w:p w14:paraId="63D7CABB"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         Onoplosbare verschillen van inzicht </w:t>
      </w:r>
      <w:proofErr w:type="gramStart"/>
      <w:r w:rsidRPr="0093409D">
        <w:rPr>
          <w:rFonts w:ascii="Arial" w:eastAsiaTheme="minorEastAsia" w:hAnsi="Arial" w:cs="Arial"/>
          <w:sz w:val="20"/>
          <w:szCs w:val="20"/>
          <w:lang w:eastAsia="nl-NL"/>
        </w:rPr>
        <w:t>omtrent</w:t>
      </w:r>
      <w:proofErr w:type="gramEnd"/>
      <w:r w:rsidRPr="0093409D">
        <w:rPr>
          <w:rFonts w:ascii="Arial" w:eastAsiaTheme="minorEastAsia" w:hAnsi="Arial" w:cs="Arial"/>
          <w:sz w:val="20"/>
          <w:szCs w:val="20"/>
          <w:lang w:eastAsia="nl-NL"/>
        </w:rPr>
        <w:t xml:space="preserve"> de wijze waarop de taken moeten worden uitgevoerd.</w:t>
      </w:r>
    </w:p>
    <w:p w14:paraId="68895002"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 </w:t>
      </w:r>
    </w:p>
    <w:p w14:paraId="76CF4207"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De laatste grond wordt het meest gebruikt. Om de WW-uitkering van een werknemer veilig te stellen is het van belang dat er een aantal punten nadrukkelijk in de vaststellingsovereenkomst worden opgenomen. Er moet staan dat het initiatief voor de beëindiging bij de werkgever ligt en voor dit initiatief geen dringende reden aanwezig is. In de vaststellingsovereenkomst dient ook uitdrukkelijk opgenomen te worden dat de medewerker in deze geen enkel verwijt treft. Dit hebben wij ook in het format opgenomen.</w:t>
      </w:r>
    </w:p>
    <w:p w14:paraId="0824F691" w14:textId="77777777" w:rsidR="0093409D" w:rsidRPr="0093409D" w:rsidRDefault="0093409D" w:rsidP="0093409D">
      <w:pPr>
        <w:spacing w:after="0" w:line="240" w:lineRule="auto"/>
        <w:rPr>
          <w:rFonts w:ascii="Arial" w:eastAsiaTheme="minorEastAsia" w:hAnsi="Arial" w:cs="Arial"/>
          <w:sz w:val="20"/>
          <w:szCs w:val="20"/>
          <w:lang w:eastAsia="nl-NL"/>
        </w:rPr>
      </w:pPr>
    </w:p>
    <w:p w14:paraId="0D13BB12" w14:textId="77777777" w:rsidR="0093409D" w:rsidRPr="0093409D" w:rsidRDefault="0093409D" w:rsidP="0093409D">
      <w:pPr>
        <w:spacing w:after="0" w:line="240" w:lineRule="auto"/>
        <w:rPr>
          <w:rFonts w:ascii="Arial" w:eastAsiaTheme="minorEastAsia" w:hAnsi="Arial" w:cs="Arial"/>
          <w:color w:val="000000" w:themeColor="text1"/>
          <w:sz w:val="20"/>
          <w:szCs w:val="20"/>
          <w:lang w:eastAsia="nl-NL"/>
        </w:rPr>
      </w:pPr>
      <w:r w:rsidRPr="0093409D">
        <w:rPr>
          <w:rFonts w:ascii="Arial" w:eastAsiaTheme="minorEastAsia" w:hAnsi="Arial" w:cs="Arial"/>
          <w:color w:val="000000" w:themeColor="text1"/>
          <w:sz w:val="20"/>
          <w:szCs w:val="20"/>
          <w:lang w:eastAsia="nl-NL"/>
        </w:rPr>
        <w:t>De blauwe teksten zijn optioneel. De rode teksten moeten worden ingevuld.</w:t>
      </w:r>
    </w:p>
    <w:p w14:paraId="48FC6353" w14:textId="77777777" w:rsidR="0093409D" w:rsidRPr="0093409D" w:rsidRDefault="0093409D" w:rsidP="0093409D">
      <w:pPr>
        <w:spacing w:after="0" w:line="240" w:lineRule="auto"/>
        <w:rPr>
          <w:rFonts w:ascii="Arial" w:eastAsiaTheme="minorEastAsia" w:hAnsi="Arial" w:cs="Arial"/>
          <w:sz w:val="20"/>
          <w:szCs w:val="20"/>
          <w:lang w:eastAsia="nl-NL"/>
        </w:rPr>
      </w:pPr>
    </w:p>
    <w:p w14:paraId="157B536D" w14:textId="77777777" w:rsidR="0093409D" w:rsidRPr="0093409D" w:rsidRDefault="0093409D" w:rsidP="0093409D">
      <w:pPr>
        <w:spacing w:after="0" w:line="240" w:lineRule="auto"/>
        <w:rPr>
          <w:rFonts w:ascii="Arial" w:eastAsiaTheme="minorEastAsia" w:hAnsi="Arial" w:cs="Arial"/>
          <w:i/>
          <w:iCs/>
          <w:sz w:val="20"/>
          <w:szCs w:val="20"/>
          <w:u w:val="single"/>
          <w:lang w:eastAsia="nl-NL"/>
        </w:rPr>
      </w:pPr>
      <w:r w:rsidRPr="0093409D">
        <w:rPr>
          <w:rFonts w:ascii="Arial" w:eastAsiaTheme="minorEastAsia" w:hAnsi="Arial" w:cs="Arial"/>
          <w:i/>
          <w:iCs/>
          <w:sz w:val="20"/>
          <w:szCs w:val="20"/>
          <w:u w:val="single"/>
          <w:lang w:eastAsia="nl-NL"/>
        </w:rPr>
        <w:t>Verschil tussen de neutrale ontslaggrond verschil van inzicht en ongeschiktheid voor de functie</w:t>
      </w:r>
    </w:p>
    <w:p w14:paraId="373C4222" w14:textId="77777777" w:rsidR="0093409D" w:rsidRPr="0093409D" w:rsidRDefault="0093409D" w:rsidP="0093409D">
      <w:pPr>
        <w:spacing w:after="0" w:line="240" w:lineRule="auto"/>
        <w:rPr>
          <w:rFonts w:ascii="Arial" w:eastAsiaTheme="minorEastAsia" w:hAnsi="Arial" w:cs="Arial"/>
          <w:sz w:val="20"/>
          <w:szCs w:val="20"/>
          <w:lang w:eastAsia="nl-NL"/>
        </w:rPr>
      </w:pPr>
    </w:p>
    <w:p w14:paraId="1DC1DB69"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Als de werkgever een permanente ontheffing van de herbenoemingsverplichting </w:t>
      </w:r>
      <w:proofErr w:type="gramStart"/>
      <w:r w:rsidRPr="0093409D">
        <w:rPr>
          <w:rFonts w:ascii="Arial" w:eastAsiaTheme="minorEastAsia" w:hAnsi="Arial" w:cs="Arial"/>
          <w:sz w:val="20"/>
          <w:szCs w:val="20"/>
          <w:lang w:eastAsia="nl-NL"/>
        </w:rPr>
        <w:t>wilt</w:t>
      </w:r>
      <w:proofErr w:type="gramEnd"/>
      <w:r w:rsidRPr="0093409D">
        <w:rPr>
          <w:rFonts w:ascii="Arial" w:eastAsiaTheme="minorEastAsia" w:hAnsi="Arial" w:cs="Arial"/>
          <w:sz w:val="20"/>
          <w:szCs w:val="20"/>
          <w:lang w:eastAsia="nl-NL"/>
        </w:rPr>
        <w:t>, moet de werkgever kiezen voor de grond ongeschiktheid voor de functie. Voor de grond verschil van inzicht moet de werkgever namelijk jaarlijks opnieuw een ontheffing aanvragen. Zie hiervoor artikel 4 van de ‘Regeling achterwege laten vermindering van de bekostiging bij niet-herbenoeming ontslaguitkeringsgerechtigde ex-werknemers primair onderwijs.’ Zie ook de toelichting bij artikel 7.</w:t>
      </w:r>
    </w:p>
    <w:p w14:paraId="310B0271"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 </w:t>
      </w:r>
    </w:p>
    <w:p w14:paraId="0E6984D7" w14:textId="77777777" w:rsidR="0093409D" w:rsidRPr="0093409D" w:rsidRDefault="0093409D" w:rsidP="0093409D">
      <w:pPr>
        <w:spacing w:after="0" w:line="240" w:lineRule="auto"/>
        <w:rPr>
          <w:rFonts w:ascii="Arial" w:eastAsiaTheme="minorEastAsia" w:hAnsi="Arial" w:cs="Arial"/>
          <w:sz w:val="20"/>
          <w:szCs w:val="20"/>
          <w:lang w:eastAsia="nl-NL"/>
        </w:rPr>
      </w:pPr>
    </w:p>
    <w:p w14:paraId="0119F324" w14:textId="77777777" w:rsidR="0093409D" w:rsidRPr="0093409D" w:rsidRDefault="0093409D" w:rsidP="0093409D">
      <w:pPr>
        <w:spacing w:after="0" w:line="240" w:lineRule="auto"/>
        <w:rPr>
          <w:rFonts w:ascii="Arial" w:eastAsiaTheme="minorEastAsia" w:hAnsi="Arial" w:cs="Arial"/>
          <w:i/>
          <w:iCs/>
          <w:sz w:val="20"/>
          <w:szCs w:val="20"/>
          <w:u w:val="single"/>
          <w:lang w:eastAsia="nl-NL"/>
        </w:rPr>
      </w:pPr>
      <w:r w:rsidRPr="0093409D">
        <w:rPr>
          <w:rFonts w:ascii="Arial" w:eastAsiaTheme="minorEastAsia" w:hAnsi="Arial" w:cs="Arial"/>
          <w:i/>
          <w:iCs/>
          <w:sz w:val="20"/>
          <w:szCs w:val="20"/>
          <w:u w:val="single"/>
          <w:lang w:eastAsia="nl-NL"/>
        </w:rPr>
        <w:t>Instroomtoets Participatiefonds</w:t>
      </w:r>
    </w:p>
    <w:p w14:paraId="5B91670C" w14:textId="77777777" w:rsidR="0093409D" w:rsidRPr="0093409D" w:rsidRDefault="0093409D" w:rsidP="0093409D">
      <w:pPr>
        <w:spacing w:after="0" w:line="240" w:lineRule="auto"/>
        <w:rPr>
          <w:rFonts w:ascii="Arial" w:eastAsiaTheme="minorEastAsia" w:hAnsi="Arial" w:cs="Arial"/>
          <w:i/>
          <w:iCs/>
          <w:sz w:val="20"/>
          <w:szCs w:val="20"/>
          <w:u w:val="single"/>
          <w:lang w:eastAsia="nl-NL"/>
        </w:rPr>
      </w:pPr>
    </w:p>
    <w:p w14:paraId="742B0F53"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Als hoofdregel geldt dat de werkgever in de sector onderwijs eigenrisicodrager is voor de WW. </w:t>
      </w:r>
      <w:proofErr w:type="gramStart"/>
      <w:r w:rsidRPr="0093409D">
        <w:rPr>
          <w:rFonts w:ascii="Arial" w:eastAsiaTheme="minorEastAsia" w:hAnsi="Arial" w:cs="Arial"/>
          <w:sz w:val="20"/>
          <w:szCs w:val="20"/>
          <w:lang w:eastAsia="nl-NL"/>
        </w:rPr>
        <w:t>Indien</w:t>
      </w:r>
      <w:proofErr w:type="gramEnd"/>
      <w:r w:rsidRPr="0093409D">
        <w:rPr>
          <w:rFonts w:ascii="Arial" w:eastAsiaTheme="minorEastAsia" w:hAnsi="Arial" w:cs="Arial"/>
          <w:sz w:val="20"/>
          <w:szCs w:val="20"/>
          <w:lang w:eastAsia="nl-NL"/>
        </w:rPr>
        <w:t xml:space="preserve"> het bevoegd gezag een werknemer ontslaat, dan dient het bevoegd gezag de kosten van de WW-uitkering te dragen indien de ontslagen werknemer recht heeft op een WW-uitkering en het bevoegd gezag voor de ontslagen werknemer de laatste werkgever was voordat hij werkloos werd. De kosten van de WW-uitkering zullen bekostigd worden door het Participatiefonds </w:t>
      </w:r>
      <w:proofErr w:type="gramStart"/>
      <w:r w:rsidRPr="0093409D">
        <w:rPr>
          <w:rFonts w:ascii="Arial" w:eastAsiaTheme="minorEastAsia" w:hAnsi="Arial" w:cs="Arial"/>
          <w:sz w:val="20"/>
          <w:szCs w:val="20"/>
          <w:lang w:eastAsia="nl-NL"/>
        </w:rPr>
        <w:t>indien</w:t>
      </w:r>
      <w:proofErr w:type="gramEnd"/>
      <w:r w:rsidRPr="0093409D">
        <w:rPr>
          <w:rFonts w:ascii="Arial" w:eastAsiaTheme="minorEastAsia" w:hAnsi="Arial" w:cs="Arial"/>
          <w:sz w:val="20"/>
          <w:szCs w:val="20"/>
          <w:lang w:eastAsia="nl-NL"/>
        </w:rPr>
        <w:t xml:space="preserve"> het bevoegd gezag door de melding van het ontslag bij het Participatiefonds komt. Komt het bevoegd gezag niet door de melding bij het Participatiefonds, dan dient het bevoegd gezag zelf de kosten voor de WW-uitkering en het bovenwettelijk deel van de WW-uitkering te bekostigen.</w:t>
      </w:r>
    </w:p>
    <w:p w14:paraId="32F7D1E6"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 </w:t>
      </w:r>
    </w:p>
    <w:p w14:paraId="683C2A03" w14:textId="77777777" w:rsidR="0093409D" w:rsidRPr="0093409D" w:rsidRDefault="0093409D" w:rsidP="0093409D">
      <w:pPr>
        <w:spacing w:after="0" w:line="240" w:lineRule="auto"/>
        <w:rPr>
          <w:rFonts w:ascii="Arial" w:eastAsiaTheme="minorEastAsia" w:hAnsi="Arial" w:cs="Arial"/>
          <w:sz w:val="20"/>
          <w:szCs w:val="20"/>
          <w:lang w:eastAsia="nl-NL"/>
        </w:rPr>
      </w:pPr>
    </w:p>
    <w:p w14:paraId="67249D8A" w14:textId="77777777" w:rsidR="0093409D" w:rsidRPr="0093409D" w:rsidRDefault="0093409D" w:rsidP="0093409D">
      <w:pPr>
        <w:spacing w:after="0" w:line="240" w:lineRule="auto"/>
        <w:rPr>
          <w:rFonts w:ascii="Arial" w:eastAsiaTheme="minorEastAsia" w:hAnsi="Arial" w:cs="Arial"/>
          <w:i/>
          <w:iCs/>
          <w:sz w:val="20"/>
          <w:szCs w:val="20"/>
          <w:u w:val="single"/>
          <w:lang w:eastAsia="nl-NL"/>
        </w:rPr>
      </w:pPr>
      <w:r w:rsidRPr="0093409D">
        <w:rPr>
          <w:rFonts w:ascii="Arial" w:eastAsiaTheme="minorEastAsia" w:hAnsi="Arial" w:cs="Arial"/>
          <w:i/>
          <w:iCs/>
          <w:sz w:val="20"/>
          <w:szCs w:val="20"/>
          <w:u w:val="single"/>
          <w:lang w:eastAsia="nl-NL"/>
        </w:rPr>
        <w:t xml:space="preserve">Modernisering Participatiefonds </w:t>
      </w:r>
    </w:p>
    <w:p w14:paraId="02BC98EB" w14:textId="77777777" w:rsidR="0093409D" w:rsidRPr="0093409D" w:rsidRDefault="0093409D" w:rsidP="0093409D">
      <w:pPr>
        <w:spacing w:after="0" w:line="240" w:lineRule="auto"/>
        <w:rPr>
          <w:rFonts w:ascii="Arial" w:eastAsiaTheme="minorEastAsia" w:hAnsi="Arial" w:cs="Arial"/>
          <w:sz w:val="20"/>
          <w:szCs w:val="20"/>
          <w:lang w:eastAsia="nl-NL"/>
        </w:rPr>
      </w:pPr>
    </w:p>
    <w:p w14:paraId="1843246C" w14:textId="43CB98D2"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Het Participatiefonds (</w:t>
      </w:r>
      <w:proofErr w:type="spellStart"/>
      <w:r w:rsidRPr="0093409D">
        <w:rPr>
          <w:rFonts w:ascii="Arial" w:eastAsiaTheme="minorEastAsia" w:hAnsi="Arial" w:cs="Arial"/>
          <w:sz w:val="20"/>
          <w:szCs w:val="20"/>
          <w:lang w:eastAsia="nl-NL"/>
        </w:rPr>
        <w:t>Pf</w:t>
      </w:r>
      <w:proofErr w:type="spellEnd"/>
      <w:r w:rsidRPr="0093409D">
        <w:rPr>
          <w:rFonts w:ascii="Arial" w:eastAsiaTheme="minorEastAsia" w:hAnsi="Arial" w:cs="Arial"/>
          <w:sz w:val="20"/>
          <w:szCs w:val="20"/>
          <w:lang w:eastAsia="nl-NL"/>
        </w:rPr>
        <w:t xml:space="preserve">) is bezig met het hervormen en verbeteren van de dienstverlening. Zij noemen dit de ‘Modernisering </w:t>
      </w:r>
      <w:proofErr w:type="spellStart"/>
      <w:r w:rsidRPr="0093409D">
        <w:rPr>
          <w:rFonts w:ascii="Arial" w:eastAsiaTheme="minorEastAsia" w:hAnsi="Arial" w:cs="Arial"/>
          <w:sz w:val="20"/>
          <w:szCs w:val="20"/>
          <w:lang w:eastAsia="nl-NL"/>
        </w:rPr>
        <w:t>Pf</w:t>
      </w:r>
      <w:proofErr w:type="spellEnd"/>
      <w:r w:rsidRPr="0093409D">
        <w:rPr>
          <w:rFonts w:ascii="Arial" w:eastAsiaTheme="minorEastAsia" w:hAnsi="Arial" w:cs="Arial"/>
          <w:sz w:val="20"/>
          <w:szCs w:val="20"/>
          <w:lang w:eastAsia="nl-NL"/>
        </w:rPr>
        <w:t>’. De streefdatum om deze in te voeren is 1 januari 2021.</w:t>
      </w:r>
      <w:r w:rsidR="00724614">
        <w:rPr>
          <w:rFonts w:ascii="Arial" w:eastAsiaTheme="minorEastAsia" w:hAnsi="Arial" w:cs="Arial"/>
          <w:sz w:val="20"/>
          <w:szCs w:val="20"/>
          <w:lang w:eastAsia="nl-NL"/>
        </w:rPr>
        <w:t xml:space="preserve"> </w:t>
      </w:r>
      <w:r w:rsidR="00724614" w:rsidRPr="0014007A">
        <w:rPr>
          <w:rFonts w:ascii="Arial" w:eastAsiaTheme="minorEastAsia" w:hAnsi="Arial" w:cs="Arial"/>
          <w:sz w:val="20"/>
          <w:szCs w:val="20"/>
          <w:lang w:eastAsia="nl-NL"/>
        </w:rPr>
        <w:t>S</w:t>
      </w:r>
      <w:r w:rsidR="00724614" w:rsidRPr="00546C78">
        <w:rPr>
          <w:rFonts w:ascii="Arial" w:hAnsi="Arial" w:cs="Arial"/>
          <w:color w:val="000000"/>
          <w:sz w:val="20"/>
          <w:szCs w:val="20"/>
          <w:shd w:val="clear" w:color="auto" w:fill="FFFFFF"/>
        </w:rPr>
        <w:t xml:space="preserve">tandaard betaalt ieder schoolbestuur </w:t>
      </w:r>
      <w:r w:rsidR="00724614">
        <w:rPr>
          <w:rFonts w:ascii="Arial" w:hAnsi="Arial" w:cs="Arial"/>
          <w:color w:val="000000"/>
          <w:sz w:val="20"/>
          <w:szCs w:val="20"/>
          <w:shd w:val="clear" w:color="auto" w:fill="FFFFFF"/>
        </w:rPr>
        <w:t xml:space="preserve">straks </w:t>
      </w:r>
      <w:r w:rsidR="00724614" w:rsidRPr="00546C78">
        <w:rPr>
          <w:rFonts w:ascii="Arial" w:hAnsi="Arial" w:cs="Arial"/>
          <w:color w:val="000000"/>
          <w:sz w:val="20"/>
          <w:szCs w:val="20"/>
          <w:shd w:val="clear" w:color="auto" w:fill="FFFFFF"/>
        </w:rPr>
        <w:t>een eigen bijdrage van 50% en wordt 50% vergoed vanuit het fond</w:t>
      </w:r>
      <w:r w:rsidR="00724614">
        <w:rPr>
          <w:rFonts w:ascii="Arial" w:hAnsi="Arial" w:cs="Arial"/>
          <w:color w:val="000000"/>
          <w:sz w:val="20"/>
          <w:szCs w:val="20"/>
          <w:shd w:val="clear" w:color="auto" w:fill="FFFFFF"/>
        </w:rPr>
        <w:t>s.</w:t>
      </w:r>
    </w:p>
    <w:p w14:paraId="62D90DCA" w14:textId="77777777" w:rsidR="0093409D" w:rsidRPr="0093409D" w:rsidRDefault="0093409D" w:rsidP="0093409D">
      <w:pPr>
        <w:spacing w:after="0" w:line="240" w:lineRule="auto"/>
        <w:rPr>
          <w:rFonts w:ascii="Arial" w:eastAsiaTheme="minorEastAsia" w:hAnsi="Arial" w:cs="Arial"/>
          <w:sz w:val="20"/>
          <w:szCs w:val="20"/>
          <w:lang w:eastAsia="nl-NL"/>
        </w:rPr>
      </w:pPr>
    </w:p>
    <w:p w14:paraId="3BF2E4F6"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Er gelden straks 5 ontslagsituaties waarbij een schoolbestuur in aanmerking kan komen voor een verlaging van de eigen bijdrage van 50% naar 10%:</w:t>
      </w:r>
    </w:p>
    <w:p w14:paraId="70467E64" w14:textId="77777777" w:rsidR="0093409D" w:rsidRPr="0093409D" w:rsidRDefault="0093409D" w:rsidP="0093409D">
      <w:pPr>
        <w:spacing w:after="0" w:line="240" w:lineRule="auto"/>
        <w:rPr>
          <w:rFonts w:ascii="Arial" w:eastAsiaTheme="minorEastAsia" w:hAnsi="Arial" w:cs="Arial"/>
          <w:sz w:val="20"/>
          <w:szCs w:val="20"/>
          <w:lang w:eastAsia="nl-NL"/>
        </w:rPr>
      </w:pPr>
    </w:p>
    <w:p w14:paraId="5B6BB80A"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Ontslag via kantonrechter op persoonlijke gronden</w:t>
      </w:r>
    </w:p>
    <w:p w14:paraId="4E803F42"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Ontslag via UWV op bedrijfseconomische gronden</w:t>
      </w:r>
    </w:p>
    <w:p w14:paraId="2907A8D6"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Ontslag via UWV in verband met ziekte</w:t>
      </w:r>
    </w:p>
    <w:p w14:paraId="25E4D5C3"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lastRenderedPageBreak/>
        <w:t>Niet verlengen van een tijdelijk contract voor vervanging</w:t>
      </w:r>
    </w:p>
    <w:p w14:paraId="56E96045"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Beëindiging dienstverband d.m.v. een vaststellingsovereenkomst vanwege bedrijfseconomische noodzaak</w:t>
      </w:r>
    </w:p>
    <w:p w14:paraId="521F2D61"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In uitzonderlijke gevallen kunnen er bij ontslag op verzoek van de werknemer werkloosheidskosten ontstaan (lees </w:t>
      </w:r>
      <w:hyperlink r:id="rId8" w:history="1">
        <w:r w:rsidRPr="0093409D">
          <w:rPr>
            <w:rFonts w:ascii="Arial" w:eastAsiaTheme="minorEastAsia" w:hAnsi="Arial" w:cs="Arial"/>
            <w:color w:val="0563C1" w:themeColor="hyperlink"/>
            <w:sz w:val="20"/>
            <w:szCs w:val="20"/>
            <w:u w:val="single"/>
            <w:lang w:eastAsia="nl-NL"/>
          </w:rPr>
          <w:t>hier</w:t>
        </w:r>
      </w:hyperlink>
      <w:r w:rsidRPr="0093409D">
        <w:rPr>
          <w:rFonts w:ascii="Arial" w:eastAsiaTheme="minorEastAsia" w:hAnsi="Arial" w:cs="Arial"/>
          <w:sz w:val="20"/>
          <w:szCs w:val="20"/>
          <w:lang w:eastAsia="nl-NL"/>
        </w:rPr>
        <w:t xml:space="preserve"> meer info van het UWV). Deze grond is een uitzondering, want deze komt voor 100% vergoeding in aanmerking.</w:t>
      </w:r>
    </w:p>
    <w:p w14:paraId="111CB4D0" w14:textId="77777777" w:rsidR="0093409D" w:rsidRPr="0093409D" w:rsidRDefault="0093409D" w:rsidP="0093409D">
      <w:pPr>
        <w:spacing w:after="0" w:line="240" w:lineRule="auto"/>
        <w:rPr>
          <w:rFonts w:ascii="Arial" w:eastAsiaTheme="minorEastAsia" w:hAnsi="Arial" w:cs="Arial"/>
          <w:sz w:val="20"/>
          <w:szCs w:val="20"/>
          <w:lang w:eastAsia="nl-NL"/>
        </w:rPr>
      </w:pPr>
    </w:p>
    <w:p w14:paraId="1551497C"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In alle andere gevallen kan het </w:t>
      </w:r>
      <w:proofErr w:type="spellStart"/>
      <w:r w:rsidRPr="0093409D">
        <w:rPr>
          <w:rFonts w:ascii="Arial" w:eastAsiaTheme="minorEastAsia" w:hAnsi="Arial" w:cs="Arial"/>
          <w:sz w:val="20"/>
          <w:szCs w:val="20"/>
          <w:lang w:eastAsia="nl-NL"/>
        </w:rPr>
        <w:t>Pf</w:t>
      </w:r>
      <w:proofErr w:type="spellEnd"/>
      <w:r w:rsidRPr="0093409D">
        <w:rPr>
          <w:rFonts w:ascii="Arial" w:eastAsiaTheme="minorEastAsia" w:hAnsi="Arial" w:cs="Arial"/>
          <w:sz w:val="20"/>
          <w:szCs w:val="20"/>
          <w:lang w:eastAsia="nl-NL"/>
        </w:rPr>
        <w:t xml:space="preserve"> bij een beëindiging niet toetsen of dit onvermijdbaar was. En dus geldt de standaard eigen bijdrage van 50% en een vergoeding door het </w:t>
      </w:r>
      <w:proofErr w:type="spellStart"/>
      <w:r w:rsidRPr="0093409D">
        <w:rPr>
          <w:rFonts w:ascii="Arial" w:eastAsiaTheme="minorEastAsia" w:hAnsi="Arial" w:cs="Arial"/>
          <w:sz w:val="20"/>
          <w:szCs w:val="20"/>
          <w:lang w:eastAsia="nl-NL"/>
        </w:rPr>
        <w:t>Pf</w:t>
      </w:r>
      <w:proofErr w:type="spellEnd"/>
      <w:r w:rsidRPr="0093409D">
        <w:rPr>
          <w:rFonts w:ascii="Arial" w:eastAsiaTheme="minorEastAsia" w:hAnsi="Arial" w:cs="Arial"/>
          <w:sz w:val="20"/>
          <w:szCs w:val="20"/>
          <w:lang w:eastAsia="nl-NL"/>
        </w:rPr>
        <w:t xml:space="preserve"> van 50%. Bijvoorbeeld bij een vaststellingsovereenkomst zonder bedrijfseconomische gronden. En bij het aflopen van tijdelijke contracten anders dan voor vervanging. De werkgever hoeft in deze gevallen niets te doen, dus ook geen verzoeken in te dienen.</w:t>
      </w:r>
    </w:p>
    <w:p w14:paraId="6A7CDD2E" w14:textId="77777777" w:rsidR="0093409D" w:rsidRPr="0093409D" w:rsidRDefault="0093409D" w:rsidP="0093409D">
      <w:pPr>
        <w:spacing w:after="0" w:line="240" w:lineRule="auto"/>
        <w:rPr>
          <w:rFonts w:ascii="Arial" w:eastAsiaTheme="minorEastAsia" w:hAnsi="Arial" w:cs="Arial"/>
          <w:sz w:val="20"/>
          <w:szCs w:val="20"/>
          <w:lang w:eastAsia="nl-NL"/>
        </w:rPr>
      </w:pPr>
    </w:p>
    <w:p w14:paraId="533E2452" w14:textId="77777777" w:rsidR="0093409D" w:rsidRPr="0093409D" w:rsidRDefault="0093409D" w:rsidP="0093409D">
      <w:pPr>
        <w:spacing w:after="0" w:line="240" w:lineRule="auto"/>
        <w:rPr>
          <w:rFonts w:ascii="Arial" w:eastAsiaTheme="minorEastAsia" w:hAnsi="Arial" w:cs="Arial"/>
          <w:sz w:val="20"/>
          <w:szCs w:val="20"/>
          <w:lang w:eastAsia="nl-NL"/>
        </w:rPr>
      </w:pPr>
    </w:p>
    <w:p w14:paraId="12044C3D" w14:textId="77777777" w:rsidR="0093409D" w:rsidRPr="0093409D" w:rsidRDefault="0093409D" w:rsidP="0093409D">
      <w:pPr>
        <w:spacing w:after="0" w:line="240" w:lineRule="auto"/>
        <w:rPr>
          <w:rFonts w:ascii="Arial" w:eastAsiaTheme="minorEastAsia" w:hAnsi="Arial" w:cs="Arial"/>
          <w:b/>
          <w:bCs/>
          <w:sz w:val="20"/>
          <w:szCs w:val="20"/>
          <w:lang w:eastAsia="nl-NL"/>
        </w:rPr>
      </w:pPr>
      <w:r w:rsidRPr="0093409D">
        <w:rPr>
          <w:rFonts w:ascii="Arial" w:eastAsiaTheme="minorEastAsia" w:hAnsi="Arial" w:cs="Arial"/>
          <w:b/>
          <w:bCs/>
          <w:sz w:val="20"/>
          <w:szCs w:val="20"/>
          <w:lang w:eastAsia="nl-NL"/>
        </w:rPr>
        <w:t>Toelichting op enkele bepalingen</w:t>
      </w:r>
    </w:p>
    <w:p w14:paraId="49ED6998" w14:textId="77777777" w:rsidR="0093409D" w:rsidRPr="0093409D" w:rsidRDefault="0093409D" w:rsidP="0093409D">
      <w:pPr>
        <w:spacing w:after="0" w:line="240" w:lineRule="auto"/>
        <w:rPr>
          <w:rFonts w:ascii="Arial" w:eastAsiaTheme="minorEastAsia" w:hAnsi="Arial" w:cs="Arial"/>
          <w:b/>
          <w:bCs/>
          <w:sz w:val="20"/>
          <w:szCs w:val="20"/>
          <w:lang w:eastAsia="nl-NL"/>
        </w:rPr>
      </w:pPr>
    </w:p>
    <w:p w14:paraId="33F8D738" w14:textId="77777777"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Artikel 1 – Opzegtermijn</w:t>
      </w:r>
    </w:p>
    <w:p w14:paraId="6C654181"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038EDA9E" w14:textId="3652FA18"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De duur van het dienstverband bepaalt welke opzegtermijn er in acht genomen moet worden. Zie voor de opzegtermijn artikel 3.9 co po. De cao bepaalt dat met wederzijds goedvinden van de opzegtermijn kan worden afgeweken. Echter </w:t>
      </w:r>
      <w:proofErr w:type="gramStart"/>
      <w:r w:rsidRPr="0093409D">
        <w:rPr>
          <w:rFonts w:ascii="Arial" w:eastAsiaTheme="minorEastAsia" w:hAnsi="Arial" w:cs="Arial"/>
          <w:sz w:val="20"/>
          <w:szCs w:val="20"/>
          <w:lang w:eastAsia="nl-NL"/>
        </w:rPr>
        <w:t>indien</w:t>
      </w:r>
      <w:proofErr w:type="gramEnd"/>
      <w:r w:rsidRPr="0093409D">
        <w:rPr>
          <w:rFonts w:ascii="Arial" w:eastAsiaTheme="minorEastAsia" w:hAnsi="Arial" w:cs="Arial"/>
          <w:sz w:val="20"/>
          <w:szCs w:val="20"/>
          <w:lang w:eastAsia="nl-NL"/>
        </w:rPr>
        <w:t xml:space="preserve"> de werknemer aanspraak wil maken op een WW-uitkering dient de fictieve opzegtermijn wel in acht genomen te worden. Indien werkgever en werkgever geen of een te korte opzegtermijn zijn overeengekomen, dan </w:t>
      </w:r>
      <w:r w:rsidR="00724614">
        <w:rPr>
          <w:rFonts w:ascii="Arial" w:eastAsiaTheme="minorEastAsia" w:hAnsi="Arial" w:cs="Arial"/>
          <w:sz w:val="20"/>
          <w:szCs w:val="20"/>
          <w:lang w:eastAsia="nl-NL"/>
        </w:rPr>
        <w:t>gaat de</w:t>
      </w:r>
      <w:r w:rsidR="00724614" w:rsidRPr="00CF5E4C">
        <w:rPr>
          <w:rFonts w:ascii="Arial" w:eastAsiaTheme="minorEastAsia" w:hAnsi="Arial" w:cs="Arial"/>
          <w:sz w:val="20"/>
          <w:szCs w:val="20"/>
          <w:lang w:eastAsia="nl-NL"/>
        </w:rPr>
        <w:t xml:space="preserve"> WW</w:t>
      </w:r>
      <w:r w:rsidR="00724614">
        <w:rPr>
          <w:rFonts w:ascii="Arial" w:eastAsiaTheme="minorEastAsia" w:hAnsi="Arial" w:cs="Arial"/>
          <w:sz w:val="20"/>
          <w:szCs w:val="20"/>
          <w:lang w:eastAsia="nl-NL"/>
        </w:rPr>
        <w:t xml:space="preserve"> pas in als de geldende opzegtermijn is doorlopen</w:t>
      </w:r>
      <w:r w:rsidRPr="0093409D">
        <w:rPr>
          <w:rFonts w:ascii="Arial" w:eastAsiaTheme="minorEastAsia" w:hAnsi="Arial" w:cs="Arial"/>
          <w:sz w:val="20"/>
          <w:szCs w:val="20"/>
          <w:lang w:eastAsia="nl-NL"/>
        </w:rPr>
        <w:t>. Het UWV gaat bij het toekennen van een WW-uitkering namelijk uit van de fictieve opzegtermijn. Dat is de opzegtermijn waar de werkgever en de werknemer rekening mee hadden moeten houden.</w:t>
      </w:r>
    </w:p>
    <w:p w14:paraId="1A65907B" w14:textId="77777777" w:rsidR="0093409D" w:rsidRPr="0093409D" w:rsidRDefault="0093409D" w:rsidP="0093409D">
      <w:pPr>
        <w:spacing w:after="0" w:line="240" w:lineRule="auto"/>
        <w:rPr>
          <w:rFonts w:ascii="Arial" w:eastAsiaTheme="minorEastAsia" w:hAnsi="Arial" w:cs="Arial"/>
          <w:sz w:val="20"/>
          <w:szCs w:val="20"/>
          <w:lang w:eastAsia="nl-NL"/>
        </w:rPr>
      </w:pPr>
    </w:p>
    <w:p w14:paraId="4564712F" w14:textId="77777777"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 xml:space="preserve">Artikel 6 – Documenten Participatiefonds </w:t>
      </w:r>
    </w:p>
    <w:p w14:paraId="39570240"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59FE137C"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Het reglement participatiefonds schrijft voor dat de werkgever bepaalde inspanningen moet verrichten om ontslag voor vergoeding door het participatiefonds in aanmerking te laten komen. In de praktijk komt het er echter op neer dat de werkgever volstaan met het laten ondertekenen van enkele modelverklaringen door de werknemer en werkgever.</w:t>
      </w:r>
    </w:p>
    <w:p w14:paraId="033E6BC5"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0CB91161"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Aan welke voorwaarden de werkgever dient te voldoen en welke documenten de werkgever dient te overleggen staan in de artikelen van het Reglement Participatiefonds opgesomd (dit is afhankelijk van de reden van de beëindiging van het dienstverband). De meest voorkomende documenten zijn:</w:t>
      </w:r>
    </w:p>
    <w:p w14:paraId="32DC5B2E" w14:textId="77777777" w:rsidR="0093409D" w:rsidRPr="0093409D" w:rsidRDefault="0093409D" w:rsidP="0093409D">
      <w:pPr>
        <w:spacing w:after="0" w:line="240" w:lineRule="auto"/>
        <w:rPr>
          <w:rFonts w:ascii="Arial" w:eastAsiaTheme="minorEastAsia" w:hAnsi="Arial" w:cs="Arial"/>
          <w:sz w:val="20"/>
          <w:szCs w:val="20"/>
          <w:lang w:eastAsia="nl-NL"/>
        </w:rPr>
      </w:pPr>
    </w:p>
    <w:p w14:paraId="4AA2D33C" w14:textId="0C355D10"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Modelverklaring herplaatsingsonderzoek </w:t>
      </w:r>
    </w:p>
    <w:p w14:paraId="638E8617" w14:textId="4051A64D"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Modelverklaring gesprekkencyclus </w:t>
      </w:r>
    </w:p>
    <w:p w14:paraId="6DBB080E" w14:textId="77777777" w:rsidR="0093409D" w:rsidRPr="0093409D" w:rsidRDefault="0093409D" w:rsidP="0093409D">
      <w:pPr>
        <w:numPr>
          <w:ilvl w:val="0"/>
          <w:numId w:val="8"/>
        </w:numPr>
        <w:spacing w:after="0" w:line="240" w:lineRule="auto"/>
        <w:contextualSpacing/>
        <w:rPr>
          <w:rFonts w:ascii="Arial" w:eastAsiaTheme="minorEastAsia" w:hAnsi="Arial" w:cs="Arial"/>
          <w:sz w:val="20"/>
          <w:szCs w:val="20"/>
          <w:lang w:eastAsia="nl-NL"/>
        </w:rPr>
      </w:pPr>
      <w:r w:rsidRPr="0093409D">
        <w:rPr>
          <w:rFonts w:ascii="Arial" w:eastAsiaTheme="minorEastAsia" w:hAnsi="Arial" w:cs="Arial"/>
          <w:sz w:val="20"/>
          <w:szCs w:val="20"/>
          <w:lang w:eastAsia="nl-NL"/>
        </w:rPr>
        <w:t>Aanbod ondersteuning extern.</w:t>
      </w:r>
    </w:p>
    <w:p w14:paraId="3B30E9E9" w14:textId="77777777" w:rsidR="0093409D" w:rsidRPr="0093409D" w:rsidRDefault="0093409D" w:rsidP="0093409D">
      <w:pPr>
        <w:spacing w:after="0" w:line="240" w:lineRule="auto"/>
        <w:rPr>
          <w:rFonts w:ascii="Arial" w:eastAsiaTheme="minorEastAsia" w:hAnsi="Arial" w:cs="Arial"/>
          <w:sz w:val="20"/>
          <w:szCs w:val="20"/>
          <w:lang w:eastAsia="nl-NL"/>
        </w:rPr>
      </w:pPr>
    </w:p>
    <w:p w14:paraId="5E8A6DFA"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Het outplacementbedrag dat aangeboden moet worden (artikel 5) is opgenomen in het reglement van het Participatiefonds. De hoogte is afhankelijk van de duur van het dienstverband. </w:t>
      </w:r>
    </w:p>
    <w:p w14:paraId="7FAA03F5" w14:textId="77777777" w:rsidR="0093409D" w:rsidRPr="0093409D" w:rsidRDefault="0093409D" w:rsidP="0093409D">
      <w:pPr>
        <w:spacing w:after="0" w:line="240" w:lineRule="auto"/>
        <w:rPr>
          <w:rFonts w:ascii="Arial" w:eastAsiaTheme="minorEastAsia" w:hAnsi="Arial" w:cs="Arial"/>
          <w:color w:val="70AD47" w:themeColor="accent6"/>
          <w:sz w:val="20"/>
          <w:szCs w:val="20"/>
          <w:lang w:eastAsia="nl-NL"/>
        </w:rPr>
      </w:pPr>
    </w:p>
    <w:p w14:paraId="3866BCAC" w14:textId="77777777" w:rsidR="0093409D" w:rsidRPr="0093409D" w:rsidRDefault="0093409D" w:rsidP="0093409D">
      <w:pPr>
        <w:spacing w:after="0" w:line="240" w:lineRule="auto"/>
        <w:rPr>
          <w:rFonts w:ascii="Arial" w:eastAsiaTheme="minorEastAsia" w:hAnsi="Arial" w:cs="Arial"/>
          <w:sz w:val="20"/>
          <w:szCs w:val="20"/>
          <w:lang w:eastAsia="nl-NL"/>
        </w:rPr>
      </w:pPr>
    </w:p>
    <w:p w14:paraId="5860F743" w14:textId="77777777"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Artikel 7 – Verklaring ontheffing herbenoemingsverplichting</w:t>
      </w:r>
    </w:p>
    <w:p w14:paraId="1AFAAAF2"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1D7CC515"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Als een werknemer langer dan een jaar onafgebroken in dienst is geweest bij het bevoegd gezag en de werknemer na het eindigen van het dienstverband een WW-uitkering gaat aanvragen, dan wordt deze ex-werknemer eigen wachtgelder van de werkgever en komt hij op plek drie te staan van de herbenoemingsvolgorde die de werkgever in acht moet nemen bij het aanbieden van vrijgekomen vacatureruimte.</w:t>
      </w:r>
    </w:p>
    <w:p w14:paraId="56A16ED3"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 </w:t>
      </w:r>
    </w:p>
    <w:p w14:paraId="0A257756"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Uit de ‘’ Regeling achterwege laten vermindering van de bekostiging bij niet-herbenoeming ontslaguitkeringsgerechtigde ex-werknemers primair onderwijs’’ volgt dat de geldigheid en de duur van de ontheffing afhangt van de aard van het ontslag. </w:t>
      </w:r>
      <w:proofErr w:type="gramStart"/>
      <w:r w:rsidRPr="0093409D">
        <w:rPr>
          <w:rFonts w:ascii="Arial" w:eastAsiaTheme="minorEastAsia" w:hAnsi="Arial" w:cs="Arial"/>
          <w:sz w:val="20"/>
          <w:szCs w:val="20"/>
          <w:lang w:eastAsia="nl-NL"/>
        </w:rPr>
        <w:t>Indien</w:t>
      </w:r>
      <w:proofErr w:type="gramEnd"/>
      <w:r w:rsidRPr="0093409D">
        <w:rPr>
          <w:rFonts w:ascii="Arial" w:eastAsiaTheme="minorEastAsia" w:hAnsi="Arial" w:cs="Arial"/>
          <w:sz w:val="20"/>
          <w:szCs w:val="20"/>
          <w:lang w:eastAsia="nl-NL"/>
        </w:rPr>
        <w:t xml:space="preserve"> een werknemer wordt ontslagen wegens ongeschiktheid voor de functie, dan is de ontheffing geldig voor alle vacatures in gelijksoortige functies aan alle scholen van dezelfde schoolsoort die onder het bevoegd gezag vallen. Het betreft dan ook een permanente ontheffing. Dit is anders als de werknemer wordt ontslagen wegens onoplosbare </w:t>
      </w:r>
      <w:r w:rsidRPr="0093409D">
        <w:rPr>
          <w:rFonts w:ascii="Arial" w:eastAsiaTheme="minorEastAsia" w:hAnsi="Arial" w:cs="Arial"/>
          <w:sz w:val="20"/>
          <w:szCs w:val="20"/>
          <w:lang w:eastAsia="nl-NL"/>
        </w:rPr>
        <w:lastRenderedPageBreak/>
        <w:t>verschillen van inzicht. In dat geval is de ontheffing geldig voor alle vacatures in gelijksoortige functies die ontstaan aan dezelfde school als waar betrokkene werkzaam was. Dit betekent dat als het bevoegd gezag meerdere scholen heeft en een vacatureruimte in dezelfde functie op een andere school heeft de ontheffing niet van toepassing is. Voorts geldt in dit geval dat de ontheffing bij iedere vacature opnieuw moet worden vastgesteld. De accountant moet toezien op de naleving van deze regeling door het bevoegd gezag. Gebeurt dit door het bevoegd gezag niet goed, dan kan de accountant hiervan een melding maken bij DUO en loopt het bevoegd gezag een risico op een bekostigingssanctie, omdat wegens niet naleving van deze regeling mogelijk een werknemer onnodig lang in de (B)WW zit.</w:t>
      </w:r>
    </w:p>
    <w:p w14:paraId="5A5FDA2F" w14:textId="77777777" w:rsidR="0093409D" w:rsidRPr="0093409D" w:rsidRDefault="0093409D" w:rsidP="0093409D">
      <w:pPr>
        <w:spacing w:after="0" w:line="240" w:lineRule="auto"/>
        <w:rPr>
          <w:rFonts w:ascii="Arial" w:eastAsiaTheme="minorEastAsia" w:hAnsi="Arial" w:cs="Arial"/>
          <w:sz w:val="20"/>
          <w:szCs w:val="20"/>
          <w:lang w:eastAsia="nl-NL"/>
        </w:rPr>
      </w:pPr>
    </w:p>
    <w:p w14:paraId="2A4222E7" w14:textId="77777777" w:rsidR="0093409D" w:rsidRPr="0093409D" w:rsidRDefault="0093409D" w:rsidP="0093409D">
      <w:pPr>
        <w:spacing w:after="0" w:line="240" w:lineRule="auto"/>
        <w:rPr>
          <w:rFonts w:ascii="Arial" w:eastAsiaTheme="minorEastAsia" w:hAnsi="Arial" w:cs="Arial"/>
          <w:sz w:val="20"/>
          <w:szCs w:val="20"/>
          <w:lang w:eastAsia="nl-NL"/>
        </w:rPr>
      </w:pPr>
    </w:p>
    <w:p w14:paraId="4641CBFD"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653B7B1B" w14:textId="77777777"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 xml:space="preserve">Artikel 8 – Transitievergoeding </w:t>
      </w:r>
    </w:p>
    <w:p w14:paraId="35EE9E9D"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1E47C4C7"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4254D4AB" w14:textId="77777777" w:rsidR="0093409D" w:rsidRPr="0093409D" w:rsidRDefault="0093409D" w:rsidP="0093409D">
      <w:pPr>
        <w:spacing w:after="0" w:line="240" w:lineRule="auto"/>
        <w:rPr>
          <w:rFonts w:ascii="Arial" w:eastAsiaTheme="minorEastAsia" w:hAnsi="Arial" w:cs="Arial"/>
          <w:sz w:val="20"/>
          <w:szCs w:val="20"/>
          <w:lang w:eastAsia="nl-NL"/>
        </w:rPr>
      </w:pPr>
    </w:p>
    <w:p w14:paraId="7659D8EB" w14:textId="77777777" w:rsidR="00116974" w:rsidRPr="00CF5E4C" w:rsidRDefault="00116974" w:rsidP="000E6F62">
      <w:pPr>
        <w:spacing w:after="0" w:line="240" w:lineRule="auto"/>
        <w:rPr>
          <w:rFonts w:ascii="Arial" w:hAnsi="Arial" w:cs="Arial"/>
          <w:sz w:val="20"/>
          <w:szCs w:val="20"/>
        </w:rPr>
      </w:pPr>
      <w:r w:rsidRPr="00CF5E4C">
        <w:rPr>
          <w:rFonts w:ascii="Arial" w:hAnsi="Arial" w:cs="Arial"/>
          <w:sz w:val="20"/>
          <w:szCs w:val="20"/>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6FE39E43" w14:textId="77777777" w:rsidR="00116974" w:rsidRPr="00CF5E4C" w:rsidRDefault="00116974" w:rsidP="000E6F62">
      <w:pPr>
        <w:spacing w:after="0" w:line="240" w:lineRule="auto"/>
        <w:rPr>
          <w:rFonts w:ascii="Arial" w:hAnsi="Arial" w:cs="Arial"/>
          <w:i/>
          <w:iCs/>
          <w:sz w:val="20"/>
          <w:szCs w:val="20"/>
        </w:rPr>
      </w:pPr>
    </w:p>
    <w:p w14:paraId="0A3B69F4" w14:textId="77777777" w:rsidR="00116974" w:rsidRPr="00CF5E4C" w:rsidRDefault="00116974" w:rsidP="000E6F62">
      <w:p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Met de </w:t>
      </w:r>
      <w:hyperlink r:id="rId9" w:tooltip="rekentool transitievergoeding van het ministerie van Sociale Zaken en Werkgelegenheid" w:history="1">
        <w:r w:rsidRPr="00CF5E4C">
          <w:rPr>
            <w:rFonts w:ascii="Arial" w:eastAsia="Times New Roman" w:hAnsi="Arial" w:cs="Arial"/>
            <w:color w:val="006CB2"/>
            <w:sz w:val="20"/>
            <w:szCs w:val="20"/>
            <w:u w:val="single"/>
            <w:lang w:eastAsia="nl-NL"/>
          </w:rPr>
          <w:t>rekentool transitievergoeding van het ministerie van Sociale Zaken en Werkgelegenheid</w:t>
        </w:r>
      </w:hyperlink>
      <w:r w:rsidRPr="00CF5E4C">
        <w:rPr>
          <w:rFonts w:ascii="Arial" w:eastAsia="Times New Roman" w:hAnsi="Arial" w:cs="Arial"/>
          <w:sz w:val="20"/>
          <w:szCs w:val="20"/>
          <w:lang w:eastAsia="nl-NL"/>
        </w:rPr>
        <w:t xml:space="preserve"> kunt u bepalen of uw werknemer recht heeft op een transitievergoeding en hoe hoog de transitievergoeding is.</w:t>
      </w:r>
    </w:p>
    <w:p w14:paraId="245C61A0" w14:textId="77777777" w:rsidR="00116974" w:rsidRPr="00CF5E4C" w:rsidRDefault="00116974" w:rsidP="000E6F62">
      <w:pPr>
        <w:spacing w:after="0" w:line="240" w:lineRule="auto"/>
        <w:rPr>
          <w:rFonts w:ascii="Arial" w:eastAsiaTheme="minorEastAsia" w:hAnsi="Arial" w:cs="Arial"/>
          <w:sz w:val="20"/>
          <w:szCs w:val="20"/>
          <w:lang w:eastAsia="nl-NL"/>
        </w:rPr>
      </w:pPr>
    </w:p>
    <w:p w14:paraId="071A0282" w14:textId="77777777" w:rsidR="00116974" w:rsidRPr="00CF5E4C" w:rsidRDefault="00116974" w:rsidP="000E6F62">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De regels voor de vergoeding zijn vastgelegd in het Besluit loonbegrip vergoeding aanzegtermijn en transitievergoeding. Op grond van de bepalingen en de nota van toelichting worden de volgende componenten in ieder geval meegerekend bij de bepaling van de transitievergoeding: </w:t>
      </w:r>
      <w:proofErr w:type="gramStart"/>
      <w:r w:rsidRPr="00CF5E4C">
        <w:rPr>
          <w:rFonts w:ascii="Arial" w:eastAsiaTheme="minorEastAsia" w:hAnsi="Arial" w:cs="Arial"/>
          <w:sz w:val="20"/>
          <w:szCs w:val="20"/>
          <w:lang w:eastAsia="nl-NL"/>
        </w:rPr>
        <w:t>bovenop</w:t>
      </w:r>
      <w:proofErr w:type="gramEnd"/>
      <w:r w:rsidRPr="00CF5E4C">
        <w:rPr>
          <w:rFonts w:ascii="Arial" w:eastAsiaTheme="minorEastAsia" w:hAnsi="Arial" w:cs="Arial"/>
          <w:sz w:val="20"/>
          <w:szCs w:val="20"/>
          <w:lang w:eastAsia="nl-NL"/>
        </w:rPr>
        <w:t xml:space="preserve"> het bruto maandsalaris:</w:t>
      </w:r>
    </w:p>
    <w:p w14:paraId="0BDEDE5E" w14:textId="3448D21B" w:rsidR="00116974" w:rsidRPr="00CF5E4C" w:rsidRDefault="0072461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V</w:t>
      </w:r>
      <w:r w:rsidR="00116974" w:rsidRPr="00CF5E4C">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116974" w:rsidRPr="00CF5E4C">
        <w:rPr>
          <w:rFonts w:ascii="Arial" w:eastAsiaTheme="minorEastAsia" w:hAnsi="Arial" w:cs="Arial"/>
          <w:sz w:val="20"/>
          <w:szCs w:val="20"/>
          <w:lang w:eastAsia="nl-NL"/>
        </w:rPr>
        <w:t>uitkering</w:t>
      </w:r>
    </w:p>
    <w:p w14:paraId="000564E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structurele</w:t>
      </w:r>
      <w:proofErr w:type="gramEnd"/>
      <w:r w:rsidRPr="00CF5E4C">
        <w:rPr>
          <w:rFonts w:ascii="Arial" w:eastAsiaTheme="minorEastAsia" w:hAnsi="Arial" w:cs="Arial"/>
          <w:sz w:val="20"/>
          <w:szCs w:val="20"/>
          <w:lang w:eastAsia="nl-NL"/>
        </w:rPr>
        <w:t xml:space="preserve"> eindejaarsuitkering;</w:t>
      </w:r>
    </w:p>
    <w:p w14:paraId="69FD114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extra</w:t>
      </w:r>
      <w:proofErr w:type="gramEnd"/>
      <w:r w:rsidRPr="00CF5E4C">
        <w:rPr>
          <w:rFonts w:ascii="Arial" w:eastAsiaTheme="minorEastAsia" w:hAnsi="Arial" w:cs="Arial"/>
          <w:sz w:val="20"/>
          <w:szCs w:val="20"/>
          <w:lang w:eastAsia="nl-NL"/>
        </w:rPr>
        <w:t xml:space="preserve"> eindejaarsuitkering OOP;</w:t>
      </w:r>
    </w:p>
    <w:p w14:paraId="2C8D2B23"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de</w:t>
      </w:r>
      <w:proofErr w:type="gramEnd"/>
      <w:r w:rsidRPr="00CF5E4C">
        <w:rPr>
          <w:rFonts w:ascii="Arial" w:eastAsiaTheme="minorEastAsia" w:hAnsi="Arial" w:cs="Arial"/>
          <w:sz w:val="20"/>
          <w:szCs w:val="20"/>
          <w:lang w:eastAsia="nl-NL"/>
        </w:rPr>
        <w:t xml:space="preserve"> uitlooptoeslag;</w:t>
      </w:r>
    </w:p>
    <w:p w14:paraId="3EBCAA97"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de</w:t>
      </w:r>
      <w:proofErr w:type="gramEnd"/>
      <w:r w:rsidRPr="00CF5E4C">
        <w:rPr>
          <w:rFonts w:ascii="Arial" w:eastAsiaTheme="minorEastAsia" w:hAnsi="Arial" w:cs="Arial"/>
          <w:sz w:val="20"/>
          <w:szCs w:val="20"/>
          <w:lang w:eastAsia="nl-NL"/>
        </w:rPr>
        <w:t xml:space="preserve"> bindingstoelage;</w:t>
      </w:r>
    </w:p>
    <w:p w14:paraId="66E94AA1"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spellStart"/>
      <w:proofErr w:type="gramStart"/>
      <w:r w:rsidRPr="00CF5E4C">
        <w:rPr>
          <w:rFonts w:ascii="Arial" w:eastAsiaTheme="minorEastAsia" w:hAnsi="Arial" w:cs="Arial"/>
          <w:sz w:val="20"/>
          <w:szCs w:val="20"/>
          <w:lang w:eastAsia="nl-NL"/>
        </w:rPr>
        <w:t>schaaluitloopbedrag</w:t>
      </w:r>
      <w:proofErr w:type="spellEnd"/>
      <w:proofErr w:type="gramEnd"/>
      <w:r w:rsidRPr="00CF5E4C">
        <w:rPr>
          <w:rFonts w:ascii="Arial" w:eastAsiaTheme="minorEastAsia" w:hAnsi="Arial" w:cs="Arial"/>
          <w:sz w:val="20"/>
          <w:szCs w:val="20"/>
          <w:lang w:eastAsia="nl-NL"/>
        </w:rPr>
        <w:t>;</w:t>
      </w:r>
    </w:p>
    <w:p w14:paraId="1EE0F249"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nominale</w:t>
      </w:r>
      <w:proofErr w:type="gramEnd"/>
      <w:r w:rsidRPr="00CF5E4C">
        <w:rPr>
          <w:rFonts w:ascii="Arial" w:eastAsiaTheme="minorEastAsia" w:hAnsi="Arial" w:cs="Arial"/>
          <w:sz w:val="20"/>
          <w:szCs w:val="20"/>
          <w:lang w:eastAsia="nl-NL"/>
        </w:rPr>
        <w:t xml:space="preserve"> uitkering (dag van de leraar);</w:t>
      </w:r>
    </w:p>
    <w:p w14:paraId="36BB8E4C"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toelage</w:t>
      </w:r>
      <w:proofErr w:type="gramEnd"/>
      <w:r w:rsidRPr="00CF5E4C">
        <w:rPr>
          <w:rFonts w:ascii="Arial" w:eastAsiaTheme="minorEastAsia" w:hAnsi="Arial" w:cs="Arial"/>
          <w:sz w:val="20"/>
          <w:szCs w:val="20"/>
          <w:lang w:eastAsia="nl-NL"/>
        </w:rPr>
        <w:t xml:space="preserve"> directeuren;</w:t>
      </w:r>
    </w:p>
    <w:p w14:paraId="544EC0C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inkomenstoelage</w:t>
      </w:r>
      <w:proofErr w:type="gramEnd"/>
      <w:r w:rsidRPr="00CF5E4C">
        <w:rPr>
          <w:rFonts w:ascii="Arial" w:eastAsiaTheme="minorEastAsia" w:hAnsi="Arial" w:cs="Arial"/>
          <w:sz w:val="20"/>
          <w:szCs w:val="20"/>
          <w:lang w:eastAsia="nl-NL"/>
        </w:rPr>
        <w:t>;</w:t>
      </w:r>
    </w:p>
    <w:p w14:paraId="6C46F4A6"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uitkering</w:t>
      </w:r>
      <w:proofErr w:type="gramEnd"/>
      <w:r w:rsidRPr="00CF5E4C">
        <w:rPr>
          <w:rFonts w:ascii="Arial" w:eastAsiaTheme="minorEastAsia" w:hAnsi="Arial" w:cs="Arial"/>
          <w:sz w:val="20"/>
          <w:szCs w:val="20"/>
          <w:lang w:eastAsia="nl-NL"/>
        </w:rPr>
        <w:t xml:space="preserve"> levensloop.</w:t>
      </w:r>
    </w:p>
    <w:p w14:paraId="79247A63" w14:textId="77777777" w:rsidR="00116974" w:rsidRPr="00CF5E4C" w:rsidRDefault="00116974" w:rsidP="000E6F62">
      <w:pPr>
        <w:spacing w:after="0" w:line="240" w:lineRule="auto"/>
        <w:contextualSpacing/>
        <w:rPr>
          <w:rFonts w:ascii="Arial" w:eastAsiaTheme="minorEastAsia" w:hAnsi="Arial" w:cs="Arial"/>
          <w:sz w:val="20"/>
          <w:szCs w:val="20"/>
          <w:lang w:eastAsia="nl-NL"/>
        </w:rPr>
      </w:pPr>
    </w:p>
    <w:p w14:paraId="0778325C" w14:textId="77777777" w:rsidR="00116974" w:rsidRPr="00CF5E4C" w:rsidRDefault="00116974" w:rsidP="000E6F62">
      <w:pPr>
        <w:spacing w:after="0" w:line="240" w:lineRule="auto"/>
        <w:rPr>
          <w:rFonts w:ascii="Arial" w:eastAsiaTheme="minorEastAsia" w:hAnsi="Arial" w:cs="Arial"/>
          <w:color w:val="000000" w:themeColor="text1"/>
          <w:sz w:val="20"/>
          <w:szCs w:val="20"/>
          <w:u w:val="single"/>
          <w:lang w:eastAsia="nl-NL"/>
        </w:rPr>
      </w:pPr>
      <w:r w:rsidRPr="00CF5E4C">
        <w:rPr>
          <w:rFonts w:ascii="Arial" w:eastAsiaTheme="minorEastAsia" w:hAnsi="Arial" w:cs="Arial"/>
          <w:color w:val="000000" w:themeColor="text1"/>
          <w:sz w:val="20"/>
          <w:szCs w:val="20"/>
          <w:u w:val="single"/>
          <w:lang w:eastAsia="nl-NL"/>
        </w:rPr>
        <w:t>Artikel 20– bedenktermijn</w:t>
      </w:r>
    </w:p>
    <w:p w14:paraId="2930B9C8" w14:textId="77777777" w:rsidR="00116974" w:rsidRPr="00CF5E4C" w:rsidRDefault="00116974" w:rsidP="000E6F62">
      <w:pPr>
        <w:spacing w:after="0" w:line="240" w:lineRule="auto"/>
        <w:rPr>
          <w:rFonts w:ascii="Arial" w:eastAsiaTheme="minorEastAsia" w:hAnsi="Arial" w:cs="Arial"/>
          <w:color w:val="000000" w:themeColor="text1"/>
          <w:sz w:val="20"/>
          <w:szCs w:val="20"/>
          <w:u w:val="single"/>
          <w:lang w:eastAsia="nl-NL"/>
        </w:rPr>
      </w:pPr>
    </w:p>
    <w:p w14:paraId="4D53F6A3" w14:textId="09E697FE" w:rsidR="00116974" w:rsidRPr="00CF5E4C" w:rsidRDefault="00116974" w:rsidP="000E6F62">
      <w:pPr>
        <w:spacing w:after="0"/>
        <w:rPr>
          <w:rFonts w:ascii="Arial" w:hAnsi="Arial" w:cs="Arial"/>
          <w:bCs/>
          <w:sz w:val="20"/>
          <w:szCs w:val="20"/>
        </w:rPr>
      </w:pPr>
      <w:r w:rsidRPr="00CF5E4C">
        <w:rPr>
          <w:rFonts w:ascii="Arial" w:hAnsi="Arial" w:cs="Arial"/>
          <w:bCs/>
          <w:sz w:val="20"/>
          <w:szCs w:val="20"/>
        </w:rPr>
        <w:t xml:space="preserve">De bedenktijd gaat in na de datum waarop de overeenkomst tot stand is gekomen. </w:t>
      </w:r>
      <w:proofErr w:type="gramStart"/>
      <w:r w:rsidRPr="00CF5E4C">
        <w:rPr>
          <w:rFonts w:ascii="Arial" w:hAnsi="Arial" w:cs="Arial"/>
          <w:bCs/>
          <w:sz w:val="20"/>
          <w:szCs w:val="20"/>
        </w:rPr>
        <w:t>Indien</w:t>
      </w:r>
      <w:proofErr w:type="gramEnd"/>
      <w:r w:rsidRPr="00CF5E4C">
        <w:rPr>
          <w:rFonts w:ascii="Arial" w:hAnsi="Arial" w:cs="Arial"/>
          <w:bCs/>
          <w:sz w:val="20"/>
          <w:szCs w:val="20"/>
        </w:rPr>
        <w:t xml:space="preserve"> een werknemer zich tijdig schriftelijk beroept op de bedenktermijn van 14 dagen, blijft de werknemer in dienst bij de werkgever. </w:t>
      </w:r>
      <w:r w:rsidR="00724614">
        <w:rPr>
          <w:rFonts w:ascii="Arial" w:hAnsi="Arial" w:cs="Arial"/>
          <w:bCs/>
          <w:sz w:val="20"/>
          <w:szCs w:val="20"/>
        </w:rPr>
        <w:t>Dit hoeft niet de datum te zijn van de daadwerkelijke ondertekening van de vaststellingsovereenkomst maar kan ook de datum zijn waarop schriftelijk (bijvoorbeeld per e-mail</w:t>
      </w:r>
      <w:r w:rsidR="00033440">
        <w:rPr>
          <w:rFonts w:ascii="Arial" w:hAnsi="Arial" w:cs="Arial"/>
          <w:bCs/>
          <w:sz w:val="20"/>
          <w:szCs w:val="20"/>
        </w:rPr>
        <w:t xml:space="preserve">) </w:t>
      </w:r>
      <w:r w:rsidR="00724614">
        <w:rPr>
          <w:rFonts w:ascii="Arial" w:hAnsi="Arial" w:cs="Arial"/>
          <w:bCs/>
          <w:sz w:val="20"/>
          <w:szCs w:val="20"/>
        </w:rPr>
        <w:t xml:space="preserve">uitdrukkelijk overeenstemming is bereikt. </w:t>
      </w:r>
      <w:r w:rsidRPr="00CF5E4C">
        <w:rPr>
          <w:rFonts w:ascii="Arial" w:hAnsi="Arial" w:cs="Arial"/>
          <w:bCs/>
          <w:sz w:val="20"/>
          <w:szCs w:val="20"/>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2929A1E9"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3D352131"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3A471B75"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54F53C5B" w14:textId="77777777" w:rsidR="00116974" w:rsidRPr="00CF5E4C" w:rsidRDefault="00116974" w:rsidP="000E6F62">
      <w:pPr>
        <w:spacing w:after="0" w:line="240" w:lineRule="auto"/>
        <w:ind w:left="720"/>
        <w:contextualSpacing/>
        <w:rPr>
          <w:rFonts w:ascii="Arial" w:eastAsiaTheme="minorEastAsia" w:hAnsi="Arial" w:cs="Arial"/>
          <w:color w:val="000000" w:themeColor="text1"/>
          <w:sz w:val="20"/>
          <w:szCs w:val="20"/>
          <w:lang w:eastAsia="nl-NL"/>
        </w:rPr>
      </w:pPr>
    </w:p>
    <w:p w14:paraId="5F195BA1" w14:textId="77777777" w:rsidR="00116974" w:rsidRPr="00CF5E4C" w:rsidRDefault="00116974" w:rsidP="000E6F62">
      <w:pPr>
        <w:spacing w:after="0" w:line="240" w:lineRule="auto"/>
        <w:ind w:left="720"/>
        <w:contextualSpacing/>
        <w:rPr>
          <w:rFonts w:ascii="Arial" w:eastAsiaTheme="minorEastAsia" w:hAnsi="Arial" w:cs="Arial"/>
          <w:color w:val="000000" w:themeColor="text1"/>
          <w:sz w:val="20"/>
          <w:szCs w:val="20"/>
          <w:lang w:eastAsia="nl-NL"/>
        </w:rPr>
      </w:pPr>
    </w:p>
    <w:p w14:paraId="6ADD10E5" w14:textId="77777777" w:rsidR="00116974" w:rsidRPr="00CF5E4C" w:rsidRDefault="00116974" w:rsidP="000E6F62">
      <w:pPr>
        <w:spacing w:after="0" w:line="240" w:lineRule="auto"/>
        <w:rPr>
          <w:rFonts w:ascii="Arial" w:eastAsiaTheme="minorEastAsia" w:hAnsi="Arial" w:cs="Arial"/>
          <w:sz w:val="20"/>
          <w:szCs w:val="20"/>
          <w:lang w:eastAsia="nl-NL"/>
        </w:rPr>
      </w:pPr>
    </w:p>
    <w:p w14:paraId="3DDE0020" w14:textId="77777777" w:rsidR="00116974" w:rsidRPr="00CF5E4C" w:rsidRDefault="00116974" w:rsidP="000E6F62">
      <w:pPr>
        <w:spacing w:after="0" w:line="240" w:lineRule="auto"/>
        <w:ind w:left="720"/>
        <w:contextualSpacing/>
        <w:rPr>
          <w:rFonts w:ascii="Arial" w:eastAsiaTheme="minorEastAsia" w:hAnsi="Arial" w:cs="Arial"/>
          <w:b/>
          <w:bCs/>
          <w:sz w:val="20"/>
          <w:szCs w:val="20"/>
          <w:lang w:eastAsia="nl-NL"/>
        </w:rPr>
      </w:pPr>
    </w:p>
    <w:p w14:paraId="08B7AADD" w14:textId="77777777" w:rsidR="00116974" w:rsidRPr="00CF5E4C" w:rsidRDefault="00116974" w:rsidP="000E6F62">
      <w:pPr>
        <w:spacing w:after="0" w:line="240" w:lineRule="auto"/>
        <w:ind w:left="720"/>
        <w:contextualSpacing/>
        <w:rPr>
          <w:rFonts w:ascii="Arial" w:eastAsiaTheme="minorEastAsia" w:hAnsi="Arial" w:cs="Arial"/>
          <w:b/>
          <w:bCs/>
          <w:sz w:val="20"/>
          <w:szCs w:val="20"/>
          <w:lang w:eastAsia="nl-NL"/>
        </w:rPr>
      </w:pPr>
    </w:p>
    <w:p w14:paraId="09228E98" w14:textId="77777777" w:rsidR="00116974" w:rsidRPr="00CF5E4C" w:rsidRDefault="00116974" w:rsidP="000E6F62">
      <w:pPr>
        <w:spacing w:after="0" w:line="240" w:lineRule="auto"/>
        <w:rPr>
          <w:rFonts w:ascii="Arial" w:eastAsiaTheme="minorEastAsia" w:hAnsi="Arial" w:cs="Arial"/>
          <w:sz w:val="20"/>
          <w:szCs w:val="20"/>
          <w:lang w:eastAsia="nl-NL"/>
        </w:rPr>
      </w:pPr>
    </w:p>
    <w:p w14:paraId="0DC51A70" w14:textId="77777777" w:rsidR="00116974" w:rsidRPr="00CF5E4C" w:rsidRDefault="00116974" w:rsidP="000E6F62">
      <w:pPr>
        <w:spacing w:after="200" w:line="276" w:lineRule="auto"/>
        <w:rPr>
          <w:rFonts w:ascii="Arial" w:hAnsi="Arial" w:cs="Arial"/>
          <w:sz w:val="20"/>
          <w:szCs w:val="20"/>
        </w:rPr>
      </w:pPr>
    </w:p>
    <w:p w14:paraId="4E6D84BD" w14:textId="77777777" w:rsidR="0093409D" w:rsidRPr="00C77578" w:rsidRDefault="0093409D" w:rsidP="00116974">
      <w:pPr>
        <w:spacing w:after="0" w:line="240" w:lineRule="auto"/>
        <w:rPr>
          <w:rFonts w:ascii="Arial" w:hAnsi="Arial" w:cs="Arial"/>
          <w:sz w:val="20"/>
          <w:szCs w:val="20"/>
        </w:rPr>
      </w:pPr>
    </w:p>
    <w:sectPr w:rsidR="0093409D" w:rsidRPr="00C7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2E5"/>
    <w:multiLevelType w:val="hybridMultilevel"/>
    <w:tmpl w:val="A6A215CC"/>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FF"/>
    <w:rsid w:val="000050CB"/>
    <w:rsid w:val="00021BCF"/>
    <w:rsid w:val="00033440"/>
    <w:rsid w:val="000822A8"/>
    <w:rsid w:val="000A5CE7"/>
    <w:rsid w:val="000B3D45"/>
    <w:rsid w:val="00116974"/>
    <w:rsid w:val="00146484"/>
    <w:rsid w:val="001828F2"/>
    <w:rsid w:val="00191A00"/>
    <w:rsid w:val="001C4893"/>
    <w:rsid w:val="001D46F6"/>
    <w:rsid w:val="00341040"/>
    <w:rsid w:val="0034579E"/>
    <w:rsid w:val="00406979"/>
    <w:rsid w:val="00546070"/>
    <w:rsid w:val="00561E2A"/>
    <w:rsid w:val="0068365E"/>
    <w:rsid w:val="006C0D81"/>
    <w:rsid w:val="00724614"/>
    <w:rsid w:val="007B6E52"/>
    <w:rsid w:val="008D04FC"/>
    <w:rsid w:val="008E793B"/>
    <w:rsid w:val="0093409D"/>
    <w:rsid w:val="009F42B2"/>
    <w:rsid w:val="00AA19B8"/>
    <w:rsid w:val="00B01F41"/>
    <w:rsid w:val="00B471F6"/>
    <w:rsid w:val="00B60792"/>
    <w:rsid w:val="00BF45D7"/>
    <w:rsid w:val="00C43247"/>
    <w:rsid w:val="00C57FE3"/>
    <w:rsid w:val="00C77578"/>
    <w:rsid w:val="00CE2C2F"/>
    <w:rsid w:val="00D04277"/>
    <w:rsid w:val="00DE7179"/>
    <w:rsid w:val="00E1556D"/>
    <w:rsid w:val="00E21E17"/>
    <w:rsid w:val="00E33A82"/>
    <w:rsid w:val="00F109C3"/>
    <w:rsid w:val="00F1129E"/>
    <w:rsid w:val="00F32150"/>
    <w:rsid w:val="00F6360D"/>
    <w:rsid w:val="00FA71C0"/>
    <w:rsid w:val="00FC22AF"/>
    <w:rsid w:val="00FD4899"/>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397"/>
  <w15:chartTrackingRefBased/>
  <w15:docId w15:val="{83E0D0D2-B01B-480B-8F4F-FD8ECA0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DF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FD7DFF"/>
    <w:pPr>
      <w:spacing w:after="0" w:line="240" w:lineRule="auto"/>
    </w:pPr>
    <w:rPr>
      <w:rFonts w:ascii="Arial" w:hAnsi="Arial"/>
      <w:i/>
    </w:rPr>
  </w:style>
  <w:style w:type="paragraph" w:styleId="Lijstalinea">
    <w:name w:val="List Paragraph"/>
    <w:basedOn w:val="Standaard"/>
    <w:uiPriority w:val="34"/>
    <w:qFormat/>
    <w:rsid w:val="00FD7DFF"/>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D7DFF"/>
    <w:rPr>
      <w:sz w:val="16"/>
      <w:szCs w:val="16"/>
    </w:rPr>
  </w:style>
  <w:style w:type="paragraph" w:styleId="Tekstopmerking">
    <w:name w:val="annotation text"/>
    <w:basedOn w:val="Standaard"/>
    <w:link w:val="TekstopmerkingChar"/>
    <w:uiPriority w:val="99"/>
    <w:semiHidden/>
    <w:unhideWhenUsed/>
    <w:rsid w:val="00FD7D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7DFF"/>
    <w:rPr>
      <w:sz w:val="20"/>
      <w:szCs w:val="20"/>
    </w:rPr>
  </w:style>
  <w:style w:type="paragraph" w:styleId="Ballontekst">
    <w:name w:val="Balloon Text"/>
    <w:basedOn w:val="Standaard"/>
    <w:link w:val="BallontekstChar"/>
    <w:uiPriority w:val="99"/>
    <w:semiHidden/>
    <w:unhideWhenUsed/>
    <w:rsid w:val="00FD7D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DFF"/>
    <w:rPr>
      <w:rFonts w:ascii="Segoe UI" w:hAnsi="Segoe UI" w:cs="Segoe UI"/>
      <w:sz w:val="18"/>
      <w:szCs w:val="18"/>
    </w:rPr>
  </w:style>
  <w:style w:type="character" w:styleId="Hyperlink">
    <w:name w:val="Hyperlink"/>
    <w:basedOn w:val="Standaardalinea-lettertype"/>
    <w:uiPriority w:val="99"/>
    <w:unhideWhenUsed/>
    <w:rsid w:val="0093409D"/>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C57FE3"/>
    <w:rPr>
      <w:b/>
      <w:bCs/>
    </w:rPr>
  </w:style>
  <w:style w:type="character" w:customStyle="1" w:styleId="OnderwerpvanopmerkingChar">
    <w:name w:val="Onderwerp van opmerking Char"/>
    <w:basedOn w:val="TekstopmerkingChar"/>
    <w:link w:val="Onderwerpvanopmerking"/>
    <w:uiPriority w:val="99"/>
    <w:semiHidden/>
    <w:rsid w:val="00C5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v.nl/particulieren/ontslag/zelf-ontslag-nemen/detail/kan-ik-een-ww-uitkering-krijgen-als-ik-ontslag-neem/ik-neem-ontslag-omdat-mijn-partner-verhui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erkgever.mijnwerkenzekerheid.nl/transitievergoeding/e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5" ma:contentTypeDescription="Een nieuw document maken." ma:contentTypeScope="" ma:versionID="c9ec3937f20806ffe4e162d9f59ed081">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b0befa0d694e4f01ef17c5dacfb6999c"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30E0B-6DED-4D29-98A8-84613861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91361-01F0-4916-87EF-D226DCD02346}">
  <ds:schemaRefs>
    <ds:schemaRef ds:uri="http://schemas.microsoft.com/sharepoint/v3/contenttype/forms"/>
  </ds:schemaRefs>
</ds:datastoreItem>
</file>

<file path=customXml/itemProps3.xml><?xml version="1.0" encoding="utf-8"?>
<ds:datastoreItem xmlns:ds="http://schemas.openxmlformats.org/officeDocument/2006/customXml" ds:itemID="{ED131225-AC22-4ED8-A751-055F66969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3196</Words>
  <Characters>17579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Bogaerdt, M.</cp:lastModifiedBy>
  <cp:revision>2</cp:revision>
  <dcterms:created xsi:type="dcterms:W3CDTF">2020-05-28T13:32:00Z</dcterms:created>
  <dcterms:modified xsi:type="dcterms:W3CDTF">2020-05-28T13:32:00Z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