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97AD"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B55072">
        <w:rPr>
          <w:rFonts w:ascii="Arial" w:eastAsia="Times New Roman" w:hAnsi="Arial" w:cs="Arial"/>
          <w:b/>
          <w:caps/>
          <w:sz w:val="20"/>
          <w:szCs w:val="20"/>
          <w:u w:val="single"/>
          <w:shd w:val="clear" w:color="auto" w:fill="FFFFFF"/>
          <w:lang w:eastAsia="nl-NL"/>
        </w:rPr>
        <w:t>Vaststellingsovereenkomst KRACHTENS ARTIKEL 7:900 BW</w:t>
      </w:r>
    </w:p>
    <w:p w14:paraId="26656F90"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C75A522"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684CC2B5" w14:textId="77777777" w:rsidR="00B55072" w:rsidRPr="00B55072" w:rsidRDefault="00B55072" w:rsidP="00B55072">
      <w:pPr>
        <w:shd w:val="clear" w:color="auto" w:fill="FFFFFF"/>
        <w:spacing w:after="0" w:line="336" w:lineRule="atLeast"/>
        <w:rPr>
          <w:rFonts w:ascii="Arial" w:eastAsia="Times New Roman" w:hAnsi="Arial" w:cs="Arial"/>
          <w:b/>
          <w:sz w:val="20"/>
          <w:szCs w:val="20"/>
          <w:u w:val="single"/>
          <w:lang w:eastAsia="nl-NL"/>
        </w:rPr>
      </w:pPr>
      <w:r w:rsidRPr="00B55072">
        <w:rPr>
          <w:rFonts w:ascii="Arial" w:eastAsia="Times New Roman" w:hAnsi="Arial" w:cs="Arial"/>
          <w:b/>
          <w:sz w:val="20"/>
          <w:szCs w:val="20"/>
          <w:shd w:val="clear" w:color="auto" w:fill="FFFFFF"/>
          <w:lang w:eastAsia="nl-NL"/>
        </w:rPr>
        <w:t>Ondergetekenden:</w:t>
      </w:r>
      <w:r w:rsidRPr="00B55072">
        <w:rPr>
          <w:rFonts w:ascii="Arial" w:eastAsia="Times New Roman" w:hAnsi="Arial" w:cs="Arial"/>
          <w:b/>
          <w:sz w:val="20"/>
          <w:szCs w:val="20"/>
          <w:u w:val="single"/>
          <w:lang w:eastAsia="nl-NL"/>
        </w:rPr>
        <w:br/>
      </w:r>
    </w:p>
    <w:p w14:paraId="63D68889" w14:textId="7D7C9546" w:rsidR="00B55072" w:rsidRPr="00B55072" w:rsidRDefault="00B55072" w:rsidP="00B55072">
      <w:pPr>
        <w:pStyle w:val="Geenafstand"/>
        <w:rPr>
          <w:rFonts w:cs="Arial"/>
          <w:i w:val="0"/>
          <w:sz w:val="20"/>
          <w:szCs w:val="20"/>
        </w:rPr>
      </w:pPr>
      <w:r w:rsidRPr="00B55072">
        <w:rPr>
          <w:rFonts w:cs="Arial"/>
          <w:i w:val="0"/>
          <w:sz w:val="20"/>
          <w:szCs w:val="20"/>
        </w:rPr>
        <w:t xml:space="preserve">De werkgever </w:t>
      </w:r>
      <w:r w:rsidRPr="00B55072">
        <w:rPr>
          <w:rFonts w:cs="Arial"/>
          <w:sz w:val="20"/>
          <w:szCs w:val="20"/>
        </w:rPr>
        <w:t>&lt;</w:t>
      </w:r>
      <w:r w:rsidRPr="00B55072">
        <w:rPr>
          <w:rFonts w:cs="Arial"/>
          <w:color w:val="FF0000"/>
          <w:sz w:val="20"/>
          <w:szCs w:val="20"/>
        </w:rPr>
        <w:t>naam stichting</w:t>
      </w:r>
      <w:r w:rsidRPr="00B55072">
        <w:rPr>
          <w:rFonts w:cs="Arial"/>
          <w:sz w:val="20"/>
          <w:szCs w:val="20"/>
        </w:rPr>
        <w:t>&gt;,</w:t>
      </w:r>
      <w:r w:rsidRPr="00B55072">
        <w:rPr>
          <w:rFonts w:cs="Arial"/>
          <w:i w:val="0"/>
          <w:sz w:val="20"/>
          <w:szCs w:val="20"/>
        </w:rPr>
        <w:t xml:space="preserve"> gevestigd en kantoorhoudend aan de </w:t>
      </w:r>
      <w:r w:rsidRPr="00B55072">
        <w:rPr>
          <w:rFonts w:cs="Arial"/>
          <w:sz w:val="20"/>
          <w:szCs w:val="20"/>
        </w:rPr>
        <w:t>&lt;</w:t>
      </w:r>
      <w:r w:rsidRPr="00B55072">
        <w:rPr>
          <w:rFonts w:cs="Arial"/>
          <w:color w:val="FF0000"/>
          <w:sz w:val="20"/>
          <w:szCs w:val="20"/>
        </w:rPr>
        <w:t>adres, postcode, plaats</w:t>
      </w:r>
      <w:r w:rsidRPr="00B55072">
        <w:rPr>
          <w:rFonts w:cs="Arial"/>
          <w:sz w:val="20"/>
          <w:szCs w:val="20"/>
        </w:rPr>
        <w:t>&gt;</w:t>
      </w:r>
      <w:r w:rsidRPr="00B55072">
        <w:rPr>
          <w:rFonts w:cs="Arial"/>
          <w:i w:val="0"/>
          <w:sz w:val="20"/>
          <w:szCs w:val="20"/>
        </w:rPr>
        <w:t xml:space="preserve">, te dezer zake rechtsgeldig vertegenwoordigd door </w:t>
      </w:r>
      <w:r w:rsidRPr="00B55072">
        <w:rPr>
          <w:rFonts w:cs="Arial"/>
          <w:sz w:val="20"/>
          <w:szCs w:val="20"/>
        </w:rPr>
        <w:t>&lt;</w:t>
      </w:r>
      <w:r w:rsidR="00046D5B">
        <w:rPr>
          <w:rFonts w:cs="Arial"/>
          <w:color w:val="FF0000"/>
          <w:sz w:val="20"/>
          <w:szCs w:val="20"/>
        </w:rPr>
        <w:t>bevoegd gezag</w:t>
      </w:r>
      <w:r w:rsidRPr="00B55072">
        <w:rPr>
          <w:rFonts w:cs="Arial"/>
          <w:color w:val="FF0000"/>
          <w:sz w:val="20"/>
          <w:szCs w:val="20"/>
        </w:rPr>
        <w:t xml:space="preserve"> </w:t>
      </w:r>
      <w:r w:rsidRPr="00B55072">
        <w:rPr>
          <w:rFonts w:cs="Arial"/>
          <w:sz w:val="20"/>
          <w:szCs w:val="20"/>
        </w:rPr>
        <w:t>&gt;</w:t>
      </w:r>
      <w:r w:rsidRPr="00B55072">
        <w:rPr>
          <w:rFonts w:cs="Arial"/>
          <w:i w:val="0"/>
          <w:sz w:val="20"/>
          <w:szCs w:val="20"/>
        </w:rPr>
        <w:t xml:space="preserve"> in de functie van </w:t>
      </w:r>
      <w:r w:rsidRPr="00B55072">
        <w:rPr>
          <w:rFonts w:cs="Arial"/>
          <w:sz w:val="20"/>
          <w:szCs w:val="20"/>
        </w:rPr>
        <w:t>&lt;</w:t>
      </w:r>
      <w:r w:rsidRPr="00B55072">
        <w:rPr>
          <w:rFonts w:cs="Arial"/>
          <w:color w:val="FF0000"/>
          <w:sz w:val="20"/>
          <w:szCs w:val="20"/>
        </w:rPr>
        <w:t>naam functie</w:t>
      </w:r>
      <w:r w:rsidRPr="00B55072">
        <w:rPr>
          <w:rFonts w:cs="Arial"/>
          <w:sz w:val="20"/>
          <w:szCs w:val="20"/>
        </w:rPr>
        <w:t>&gt;</w:t>
      </w:r>
      <w:r w:rsidRPr="00B55072">
        <w:rPr>
          <w:rFonts w:cs="Arial"/>
          <w:i w:val="0"/>
          <w:sz w:val="20"/>
          <w:szCs w:val="20"/>
        </w:rPr>
        <w:t xml:space="preserve">, hierna te noemen “werkgever” </w:t>
      </w:r>
    </w:p>
    <w:p w14:paraId="3840CBC8" w14:textId="77777777" w:rsidR="00B55072" w:rsidRPr="00B55072" w:rsidRDefault="00B55072" w:rsidP="00B55072">
      <w:pPr>
        <w:pStyle w:val="Geenafstand"/>
        <w:rPr>
          <w:rFonts w:cs="Arial"/>
          <w:i w:val="0"/>
          <w:sz w:val="20"/>
          <w:szCs w:val="20"/>
        </w:rPr>
      </w:pPr>
    </w:p>
    <w:p w14:paraId="28D69398" w14:textId="77777777" w:rsidR="00B55072" w:rsidRPr="00B55072" w:rsidRDefault="00B55072" w:rsidP="00B55072">
      <w:pPr>
        <w:pStyle w:val="Geenafstand"/>
        <w:rPr>
          <w:rFonts w:cs="Arial"/>
          <w:i w:val="0"/>
          <w:sz w:val="20"/>
          <w:szCs w:val="20"/>
        </w:rPr>
      </w:pPr>
      <w:r w:rsidRPr="00B55072">
        <w:rPr>
          <w:rFonts w:cs="Arial"/>
          <w:i w:val="0"/>
          <w:sz w:val="20"/>
          <w:szCs w:val="20"/>
        </w:rPr>
        <w:t>en</w:t>
      </w:r>
    </w:p>
    <w:p w14:paraId="4AE90330" w14:textId="77777777" w:rsidR="00B55072" w:rsidRPr="00B55072" w:rsidRDefault="00B55072" w:rsidP="00B55072">
      <w:pPr>
        <w:pStyle w:val="Geenafstand"/>
        <w:rPr>
          <w:rFonts w:cs="Arial"/>
          <w:i w:val="0"/>
          <w:sz w:val="20"/>
          <w:szCs w:val="20"/>
        </w:rPr>
      </w:pPr>
    </w:p>
    <w:p w14:paraId="682C2186" w14:textId="77777777" w:rsidR="00B55072" w:rsidRPr="00B55072" w:rsidRDefault="00B55072" w:rsidP="00B55072">
      <w:pPr>
        <w:pStyle w:val="Geenafstand"/>
        <w:rPr>
          <w:rFonts w:cs="Arial"/>
          <w:i w:val="0"/>
          <w:sz w:val="20"/>
          <w:szCs w:val="20"/>
        </w:rPr>
      </w:pPr>
      <w:r w:rsidRPr="00B55072">
        <w:rPr>
          <w:rFonts w:cs="Arial"/>
          <w:sz w:val="20"/>
          <w:szCs w:val="20"/>
        </w:rPr>
        <w:t>&lt;</w:t>
      </w:r>
      <w:r w:rsidRPr="00B55072">
        <w:rPr>
          <w:rFonts w:cs="Arial"/>
          <w:color w:val="FF0000"/>
          <w:sz w:val="20"/>
          <w:szCs w:val="20"/>
        </w:rPr>
        <w:t>De heer/mevrouw naam, voornamen werknemer</w:t>
      </w:r>
      <w:r w:rsidRPr="00B55072">
        <w:rPr>
          <w:rFonts w:cs="Arial"/>
          <w:sz w:val="20"/>
          <w:szCs w:val="20"/>
        </w:rPr>
        <w:t>&gt;</w:t>
      </w:r>
      <w:r w:rsidRPr="00B55072">
        <w:rPr>
          <w:rFonts w:cs="Arial"/>
          <w:i w:val="0"/>
          <w:sz w:val="20"/>
          <w:szCs w:val="20"/>
        </w:rPr>
        <w:t xml:space="preserve">, geboren op </w:t>
      </w:r>
      <w:r w:rsidRPr="00B55072">
        <w:rPr>
          <w:rFonts w:cs="Arial"/>
          <w:sz w:val="20"/>
          <w:szCs w:val="20"/>
        </w:rPr>
        <w:t>&lt;</w:t>
      </w:r>
      <w:r w:rsidRPr="00B55072">
        <w:rPr>
          <w:rFonts w:cs="Arial"/>
          <w:color w:val="FF0000"/>
          <w:sz w:val="20"/>
          <w:szCs w:val="20"/>
        </w:rPr>
        <w:t>geboortedatum</w:t>
      </w:r>
      <w:r w:rsidRPr="00B55072">
        <w:rPr>
          <w:rFonts w:cs="Arial"/>
          <w:sz w:val="20"/>
          <w:szCs w:val="20"/>
        </w:rPr>
        <w:t>&gt;</w:t>
      </w:r>
      <w:r w:rsidRPr="00B55072">
        <w:rPr>
          <w:rFonts w:cs="Arial"/>
          <w:i w:val="0"/>
          <w:sz w:val="20"/>
          <w:szCs w:val="20"/>
        </w:rPr>
        <w:t xml:space="preserve"> te  </w:t>
      </w:r>
      <w:r w:rsidRPr="00B55072">
        <w:rPr>
          <w:rFonts w:cs="Arial"/>
          <w:sz w:val="20"/>
          <w:szCs w:val="20"/>
        </w:rPr>
        <w:t>&lt;</w:t>
      </w:r>
      <w:r w:rsidRPr="00B55072">
        <w:rPr>
          <w:rFonts w:cs="Arial"/>
          <w:color w:val="FF0000"/>
          <w:sz w:val="20"/>
          <w:szCs w:val="20"/>
        </w:rPr>
        <w:t>geboorteplaats</w:t>
      </w:r>
      <w:r w:rsidRPr="00B55072">
        <w:rPr>
          <w:rFonts w:cs="Arial"/>
          <w:sz w:val="20"/>
          <w:szCs w:val="20"/>
        </w:rPr>
        <w:t>&gt;</w:t>
      </w:r>
      <w:r w:rsidRPr="00B55072">
        <w:rPr>
          <w:rFonts w:cs="Arial"/>
          <w:i w:val="0"/>
          <w:sz w:val="20"/>
          <w:szCs w:val="20"/>
        </w:rPr>
        <w:t xml:space="preserve"> en woonachtig te </w:t>
      </w:r>
      <w:r w:rsidRPr="00B55072">
        <w:rPr>
          <w:rFonts w:cs="Arial"/>
          <w:sz w:val="20"/>
          <w:szCs w:val="20"/>
        </w:rPr>
        <w:t>&lt;</w:t>
      </w:r>
      <w:r w:rsidRPr="00B55072">
        <w:rPr>
          <w:rFonts w:cs="Arial"/>
          <w:color w:val="FF0000"/>
          <w:sz w:val="20"/>
          <w:szCs w:val="20"/>
        </w:rPr>
        <w:t>woonplaats, postcode, adres</w:t>
      </w:r>
      <w:r w:rsidRPr="00B55072">
        <w:rPr>
          <w:rFonts w:cs="Arial"/>
          <w:sz w:val="20"/>
          <w:szCs w:val="20"/>
        </w:rPr>
        <w:t>&gt;</w:t>
      </w:r>
      <w:r w:rsidRPr="00B55072">
        <w:rPr>
          <w:rFonts w:cs="Arial"/>
          <w:i w:val="0"/>
          <w:sz w:val="20"/>
          <w:szCs w:val="20"/>
        </w:rPr>
        <w:t>,  hierna te noemen “werknemer”.</w:t>
      </w:r>
    </w:p>
    <w:p w14:paraId="05F433D2" w14:textId="77777777" w:rsidR="00236295" w:rsidRPr="00B55072" w:rsidRDefault="00236295" w:rsidP="00236295">
      <w:pPr>
        <w:shd w:val="clear" w:color="auto" w:fill="FFFFFF"/>
        <w:spacing w:after="0" w:line="336" w:lineRule="atLeast"/>
        <w:rPr>
          <w:rFonts w:ascii="Arial" w:eastAsia="Times New Roman" w:hAnsi="Arial" w:cs="Arial"/>
          <w:sz w:val="20"/>
          <w:szCs w:val="20"/>
          <w:shd w:val="clear" w:color="auto" w:fill="FFFFFF"/>
          <w:lang w:eastAsia="nl-NL"/>
        </w:rPr>
      </w:pPr>
    </w:p>
    <w:p w14:paraId="0474C4FA" w14:textId="249AF394" w:rsidR="00236295" w:rsidRPr="00B55072" w:rsidRDefault="001612A7" w:rsidP="00236295">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236295" w:rsidRPr="00B55072">
        <w:rPr>
          <w:rFonts w:ascii="Arial" w:eastAsia="Times New Roman" w:hAnsi="Arial" w:cs="Arial"/>
          <w:sz w:val="20"/>
          <w:szCs w:val="20"/>
          <w:lang w:eastAsia="nl-NL"/>
        </w:rPr>
        <w:br/>
      </w:r>
    </w:p>
    <w:p w14:paraId="403E7F9C" w14:textId="77777777" w:rsidR="00B55072" w:rsidRPr="00B55072" w:rsidRDefault="00B55072" w:rsidP="00B55072">
      <w:pPr>
        <w:pStyle w:val="Lijstalinea"/>
        <w:numPr>
          <w:ilvl w:val="0"/>
          <w:numId w:val="5"/>
        </w:numPr>
        <w:contextualSpacing/>
        <w:rPr>
          <w:rFonts w:ascii="Arial" w:hAnsi="Arial" w:cs="Arial"/>
          <w:sz w:val="20"/>
          <w:szCs w:val="20"/>
        </w:rPr>
      </w:pPr>
      <w:r w:rsidRPr="00B55072">
        <w:rPr>
          <w:rFonts w:ascii="Arial" w:hAnsi="Arial" w:cs="Arial"/>
          <w:sz w:val="20"/>
          <w:szCs w:val="20"/>
          <w:shd w:val="clear" w:color="auto" w:fill="FFFFFF"/>
        </w:rPr>
        <w:t xml:space="preserve">Werknemer </w:t>
      </w:r>
      <w:r w:rsidRPr="00B55072">
        <w:rPr>
          <w:rFonts w:ascii="Arial" w:hAnsi="Arial" w:cs="Arial"/>
          <w:sz w:val="20"/>
          <w:szCs w:val="20"/>
        </w:rPr>
        <w:t>sinds &lt;</w:t>
      </w:r>
      <w:r w:rsidRPr="00B55072">
        <w:rPr>
          <w:rFonts w:ascii="Arial" w:hAnsi="Arial" w:cs="Arial"/>
          <w:i/>
          <w:iCs/>
          <w:color w:val="FF0000"/>
          <w:sz w:val="20"/>
          <w:szCs w:val="20"/>
        </w:rPr>
        <w:t>datum indiensttreding</w:t>
      </w:r>
      <w:r w:rsidRPr="00B55072">
        <w:rPr>
          <w:rFonts w:ascii="Arial" w:hAnsi="Arial" w:cs="Arial"/>
          <w:sz w:val="20"/>
          <w:szCs w:val="20"/>
        </w:rPr>
        <w:t>&gt; in dienst is bij werkgever, laatstelijk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&gt; tegen een brutosalaris van € &lt;</w:t>
      </w:r>
      <w:r w:rsidRPr="00B55072">
        <w:rPr>
          <w:rFonts w:ascii="Arial" w:hAnsi="Arial" w:cs="Arial"/>
          <w:i/>
          <w:iCs/>
          <w:color w:val="FF0000"/>
          <w:sz w:val="20"/>
          <w:szCs w:val="20"/>
        </w:rPr>
        <w:t>salarisbedrag</w:t>
      </w:r>
      <w:r w:rsidRPr="00B55072">
        <w:rPr>
          <w:rFonts w:ascii="Arial" w:hAnsi="Arial" w:cs="Arial"/>
          <w:sz w:val="20"/>
          <w:szCs w:val="20"/>
        </w:rPr>
        <w:t>&gt; per maand, exclusief vakantietoeslag van 8% en overige emolumenten.</w:t>
      </w:r>
    </w:p>
    <w:p w14:paraId="4F6FCDA3" w14:textId="5349AE4E" w:rsidR="00B55072" w:rsidRPr="00B55072" w:rsidRDefault="00236295" w:rsidP="00B55072">
      <w:pPr>
        <w:spacing w:after="0" w:line="240" w:lineRule="auto"/>
        <w:ind w:left="720"/>
        <w:contextualSpacing/>
        <w:rPr>
          <w:rFonts w:ascii="Arial" w:eastAsia="Times New Roman" w:hAnsi="Arial" w:cs="Arial"/>
          <w:sz w:val="20"/>
          <w:szCs w:val="20"/>
          <w:lang w:eastAsia="nl-NL"/>
        </w:rPr>
      </w:pPr>
      <w:r w:rsidRPr="00B55072">
        <w:rPr>
          <w:rFonts w:ascii="Arial" w:eastAsia="Times New Roman" w:hAnsi="Arial" w:cs="Arial"/>
          <w:sz w:val="20"/>
          <w:szCs w:val="20"/>
          <w:lang w:eastAsia="nl-NL"/>
        </w:rPr>
        <w:t xml:space="preserve"> </w:t>
      </w:r>
    </w:p>
    <w:p w14:paraId="2A2BF913" w14:textId="77777777" w:rsidR="00B55072" w:rsidRPr="00B55072" w:rsidRDefault="00B55072" w:rsidP="00B55072">
      <w:pPr>
        <w:pStyle w:val="Lijstalinea"/>
        <w:numPr>
          <w:ilvl w:val="0"/>
          <w:numId w:val="5"/>
        </w:numPr>
        <w:rPr>
          <w:rFonts w:ascii="Arial" w:hAnsi="Arial" w:cs="Arial"/>
          <w:sz w:val="20"/>
          <w:szCs w:val="20"/>
        </w:rPr>
      </w:pPr>
      <w:r w:rsidRPr="00B55072">
        <w:rPr>
          <w:rFonts w:ascii="Arial" w:hAnsi="Arial" w:cs="Arial"/>
          <w:sz w:val="20"/>
          <w:szCs w:val="20"/>
        </w:rPr>
        <w:t>Werknemer vanaf &lt;</w:t>
      </w:r>
      <w:r w:rsidRPr="00B55072">
        <w:rPr>
          <w:rFonts w:ascii="Arial" w:hAnsi="Arial" w:cs="Arial"/>
          <w:i/>
          <w:iCs/>
          <w:color w:val="FF0000"/>
          <w:sz w:val="20"/>
          <w:szCs w:val="20"/>
        </w:rPr>
        <w:t>datum eerste ziektedag</w:t>
      </w:r>
      <w:r w:rsidRPr="00B55072">
        <w:rPr>
          <w:rFonts w:ascii="Arial" w:hAnsi="Arial" w:cs="Arial"/>
          <w:sz w:val="20"/>
          <w:szCs w:val="20"/>
        </w:rPr>
        <w:t>&gt; arbeidsongeschikt is voor de overeengekomen werkzaamheden.</w:t>
      </w:r>
    </w:p>
    <w:p w14:paraId="73FF11EF" w14:textId="77777777" w:rsidR="00B55072" w:rsidRPr="00B55072" w:rsidRDefault="00B55072" w:rsidP="00B55072">
      <w:pPr>
        <w:pStyle w:val="Lijstalinea"/>
        <w:rPr>
          <w:rFonts w:ascii="Arial" w:hAnsi="Arial" w:cs="Arial"/>
          <w:sz w:val="20"/>
          <w:szCs w:val="20"/>
        </w:rPr>
      </w:pPr>
    </w:p>
    <w:p w14:paraId="701CAB24"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Uit de </w:t>
      </w:r>
      <w:r w:rsidR="00D211BE" w:rsidRPr="00B55072">
        <w:rPr>
          <w:rFonts w:ascii="Arial" w:hAnsi="Arial" w:cs="Arial"/>
          <w:sz w:val="20"/>
          <w:szCs w:val="20"/>
        </w:rPr>
        <w:t xml:space="preserve">beschikking </w:t>
      </w:r>
      <w:r w:rsidR="0003075D" w:rsidRPr="00B55072">
        <w:rPr>
          <w:rFonts w:ascii="Arial" w:hAnsi="Arial" w:cs="Arial"/>
          <w:sz w:val="20"/>
          <w:szCs w:val="20"/>
        </w:rPr>
        <w:t xml:space="preserve">van het UWV </w:t>
      </w:r>
      <w:r w:rsidRPr="00B55072">
        <w:rPr>
          <w:rFonts w:ascii="Arial" w:hAnsi="Arial" w:cs="Arial"/>
          <w:sz w:val="20"/>
          <w:szCs w:val="20"/>
        </w:rPr>
        <w:t xml:space="preserve">daterend van </w:t>
      </w:r>
      <w:r w:rsidR="0003075D" w:rsidRPr="00B55072">
        <w:rPr>
          <w:rFonts w:ascii="Arial" w:hAnsi="Arial" w:cs="Arial"/>
          <w:sz w:val="20"/>
          <w:szCs w:val="20"/>
        </w:rPr>
        <w:t>&lt;</w:t>
      </w:r>
      <w:r w:rsidR="0003075D" w:rsidRPr="00B55072">
        <w:rPr>
          <w:rFonts w:ascii="Arial" w:hAnsi="Arial" w:cs="Arial"/>
          <w:color w:val="FF0000"/>
          <w:sz w:val="20"/>
          <w:szCs w:val="20"/>
        </w:rPr>
        <w:t>datum</w:t>
      </w:r>
      <w:r w:rsidR="0003075D" w:rsidRPr="00B55072">
        <w:rPr>
          <w:rFonts w:ascii="Arial" w:hAnsi="Arial" w:cs="Arial"/>
          <w:sz w:val="20"/>
          <w:szCs w:val="20"/>
        </w:rPr>
        <w:t>&gt;</w:t>
      </w:r>
      <w:r w:rsidRPr="00B55072">
        <w:rPr>
          <w:rFonts w:ascii="Arial" w:hAnsi="Arial" w:cs="Arial"/>
          <w:sz w:val="20"/>
          <w:szCs w:val="20"/>
        </w:rPr>
        <w:t xml:space="preserve"> en het arbeidsdeskundig rapport blijkt dat het UWV </w:t>
      </w:r>
      <w:r w:rsidR="000739F5" w:rsidRPr="00B55072">
        <w:rPr>
          <w:rFonts w:ascii="Arial" w:hAnsi="Arial" w:cs="Arial"/>
          <w:sz w:val="20"/>
          <w:szCs w:val="20"/>
          <w:shd w:val="clear" w:color="auto" w:fill="FFFFFF"/>
        </w:rPr>
        <w:t>werknemer</w:t>
      </w:r>
      <w:r w:rsidRPr="00B55072">
        <w:rPr>
          <w:rFonts w:ascii="Arial" w:hAnsi="Arial" w:cs="Arial"/>
          <w:sz w:val="20"/>
          <w:szCs w:val="20"/>
        </w:rPr>
        <w:t xml:space="preserve"> voor </w:t>
      </w:r>
      <w:r w:rsidR="000739F5" w:rsidRPr="00B55072">
        <w:rPr>
          <w:rFonts w:ascii="Arial" w:hAnsi="Arial" w:cs="Arial"/>
          <w:sz w:val="20"/>
          <w:szCs w:val="20"/>
        </w:rPr>
        <w:t>&lt;</w:t>
      </w:r>
      <w:r w:rsidR="000739F5" w:rsidRPr="000259B3">
        <w:rPr>
          <w:rFonts w:ascii="Arial" w:hAnsi="Arial" w:cs="Arial"/>
          <w:color w:val="FF0000"/>
          <w:sz w:val="20"/>
          <w:szCs w:val="20"/>
        </w:rPr>
        <w:t>arbeidsongeschiktheidspercentage</w:t>
      </w:r>
      <w:r w:rsidR="000739F5" w:rsidRPr="00B55072">
        <w:rPr>
          <w:rFonts w:ascii="Arial" w:hAnsi="Arial" w:cs="Arial"/>
          <w:sz w:val="20"/>
          <w:szCs w:val="20"/>
        </w:rPr>
        <w:t>&gt;</w:t>
      </w:r>
      <w:r w:rsidRPr="00B55072">
        <w:rPr>
          <w:rFonts w:ascii="Arial" w:hAnsi="Arial" w:cs="Arial"/>
          <w:sz w:val="20"/>
          <w:szCs w:val="20"/>
        </w:rPr>
        <w:t xml:space="preserve"> % arbeidsongeschikt heeft verklaard</w:t>
      </w:r>
      <w:r w:rsidR="00B55072" w:rsidRPr="00B55072">
        <w:rPr>
          <w:rFonts w:ascii="Arial" w:hAnsi="Arial" w:cs="Arial"/>
          <w:sz w:val="20"/>
          <w:szCs w:val="20"/>
        </w:rPr>
        <w:t>.</w:t>
      </w:r>
    </w:p>
    <w:p w14:paraId="16DE7B84" w14:textId="77777777" w:rsidR="00B55072" w:rsidRPr="00B55072" w:rsidRDefault="00B55072" w:rsidP="00B55072">
      <w:pPr>
        <w:pStyle w:val="Lijstalinea"/>
        <w:rPr>
          <w:rFonts w:ascii="Arial" w:hAnsi="Arial" w:cs="Arial"/>
          <w:sz w:val="20"/>
          <w:szCs w:val="20"/>
        </w:rPr>
      </w:pPr>
    </w:p>
    <w:p w14:paraId="09660340"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UWV en werkgever van oordeel zijn dat werkn</w:t>
      </w:r>
      <w:r w:rsidR="000739F5" w:rsidRPr="00B55072">
        <w:rPr>
          <w:rFonts w:ascii="Arial" w:hAnsi="Arial" w:cs="Arial"/>
          <w:sz w:val="20"/>
          <w:szCs w:val="20"/>
        </w:rPr>
        <w:t>emer</w:t>
      </w:r>
      <w:r w:rsidRPr="00B55072">
        <w:rPr>
          <w:rFonts w:ascii="Arial" w:hAnsi="Arial" w:cs="Arial"/>
          <w:sz w:val="20"/>
          <w:szCs w:val="20"/>
        </w:rPr>
        <w:t xml:space="preserve"> arbeidsgeschikt is voor en herplaatsbaar in een passend functie.</w:t>
      </w:r>
    </w:p>
    <w:p w14:paraId="29976553" w14:textId="77777777" w:rsidR="00B55072" w:rsidRPr="00B55072" w:rsidRDefault="00B55072" w:rsidP="00B55072">
      <w:pPr>
        <w:pStyle w:val="Lijstalinea"/>
        <w:rPr>
          <w:rFonts w:ascii="Arial" w:hAnsi="Arial" w:cs="Arial"/>
          <w:sz w:val="20"/>
          <w:szCs w:val="20"/>
        </w:rPr>
      </w:pPr>
    </w:p>
    <w:p w14:paraId="1CD1CD33"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Werknemer </w:t>
      </w:r>
      <w:r w:rsidR="00236295" w:rsidRPr="00B55072">
        <w:rPr>
          <w:rFonts w:ascii="Arial" w:hAnsi="Arial" w:cs="Arial"/>
          <w:sz w:val="20"/>
          <w:szCs w:val="20"/>
        </w:rPr>
        <w:t>in de gelegenheid is geweest advies in te winnen bij derden over de beëindiging van de arbeidsovereenkomst en de juridische gevolgen.</w:t>
      </w:r>
    </w:p>
    <w:p w14:paraId="37B9DA98" w14:textId="77777777" w:rsidR="00B55072" w:rsidRPr="00B55072" w:rsidRDefault="00B55072" w:rsidP="00B55072">
      <w:pPr>
        <w:pStyle w:val="Lijstalinea"/>
        <w:rPr>
          <w:rFonts w:ascii="Arial" w:hAnsi="Arial" w:cs="Arial"/>
          <w:sz w:val="20"/>
          <w:szCs w:val="20"/>
        </w:rPr>
      </w:pPr>
    </w:p>
    <w:p w14:paraId="5DA5E2ED"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Werknemer bekend is met de (juridische) gevolgen van de beëindiging van de arbeidsovereenkomst en dat &lt;</w:t>
      </w:r>
      <w:r w:rsidRPr="00B55072">
        <w:rPr>
          <w:rFonts w:ascii="Arial" w:hAnsi="Arial" w:cs="Arial"/>
          <w:color w:val="FF0000"/>
          <w:sz w:val="20"/>
          <w:szCs w:val="20"/>
        </w:rPr>
        <w:t>hij/zij</w:t>
      </w:r>
      <w:r w:rsidRPr="00B55072">
        <w:rPr>
          <w:rFonts w:ascii="Arial" w:hAnsi="Arial" w:cs="Arial"/>
          <w:sz w:val="20"/>
          <w:szCs w:val="20"/>
        </w:rPr>
        <w:t xml:space="preserve">&gt; deze gevolgen uitdrukkelijk aanvaardt. </w:t>
      </w:r>
    </w:p>
    <w:p w14:paraId="3FFF7670" w14:textId="77777777" w:rsidR="00B55072" w:rsidRPr="00B55072" w:rsidRDefault="00B55072" w:rsidP="00B55072">
      <w:pPr>
        <w:pStyle w:val="Lijstalinea"/>
        <w:rPr>
          <w:rFonts w:ascii="Arial" w:hAnsi="Arial" w:cs="Arial"/>
          <w:sz w:val="20"/>
          <w:szCs w:val="20"/>
        </w:rPr>
      </w:pPr>
    </w:p>
    <w:p w14:paraId="670AE452"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Het initiatief voor de beëindiging bij de werkgever ligt. Voor dit initiatief is geen dringende reden, zoals bedoeld in artikel 7:678 BW, aanwezig.</w:t>
      </w:r>
    </w:p>
    <w:p w14:paraId="27E611EE" w14:textId="77777777" w:rsidR="00B55072" w:rsidRPr="00B55072" w:rsidRDefault="00B55072" w:rsidP="00B55072">
      <w:pPr>
        <w:pStyle w:val="Lijstalinea"/>
        <w:rPr>
          <w:rFonts w:ascii="Arial" w:hAnsi="Arial" w:cs="Arial"/>
          <w:sz w:val="20"/>
          <w:szCs w:val="20"/>
        </w:rPr>
      </w:pPr>
    </w:p>
    <w:p w14:paraId="25682B5F" w14:textId="4FA42421" w:rsidR="00236295" w:rsidRP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Partijen naar aanleiding van het vorenstaande in overleg zijn getreden en hebben besloten de bestaande arbeidsovereenkomst te beëindigen onder de navolgende voorwaarden.</w:t>
      </w:r>
    </w:p>
    <w:p w14:paraId="2854AC23" w14:textId="77777777" w:rsidR="00236295" w:rsidRPr="00B55072" w:rsidRDefault="00236295" w:rsidP="00236295">
      <w:pPr>
        <w:spacing w:after="0" w:line="240" w:lineRule="auto"/>
        <w:rPr>
          <w:rFonts w:ascii="Arial" w:eastAsia="Times New Roman" w:hAnsi="Arial" w:cs="Arial"/>
          <w:b/>
          <w:sz w:val="20"/>
          <w:szCs w:val="20"/>
          <w:u w:val="single"/>
          <w:lang w:eastAsia="nl-NL"/>
        </w:rPr>
      </w:pPr>
    </w:p>
    <w:p w14:paraId="535C7F46" w14:textId="1E993CED" w:rsidR="00236295" w:rsidRDefault="00236295" w:rsidP="00236295">
      <w:pPr>
        <w:spacing w:after="0" w:line="240" w:lineRule="auto"/>
        <w:rPr>
          <w:rFonts w:ascii="Arial" w:hAnsi="Arial" w:cs="Arial"/>
          <w:b/>
          <w:sz w:val="20"/>
          <w:szCs w:val="20"/>
        </w:rPr>
      </w:pPr>
    </w:p>
    <w:p w14:paraId="77C31866" w14:textId="128C0C20" w:rsidR="00B55072" w:rsidRDefault="00B55072" w:rsidP="00236295">
      <w:pPr>
        <w:spacing w:after="0" w:line="240" w:lineRule="auto"/>
        <w:rPr>
          <w:rFonts w:ascii="Arial" w:hAnsi="Arial" w:cs="Arial"/>
          <w:b/>
          <w:sz w:val="20"/>
          <w:szCs w:val="20"/>
        </w:rPr>
      </w:pPr>
    </w:p>
    <w:p w14:paraId="21B9DFE6" w14:textId="72CF3DD6" w:rsidR="00B55072" w:rsidRDefault="00B55072" w:rsidP="00236295">
      <w:pPr>
        <w:spacing w:after="0" w:line="240" w:lineRule="auto"/>
        <w:rPr>
          <w:rFonts w:ascii="Arial" w:hAnsi="Arial" w:cs="Arial"/>
          <w:b/>
          <w:sz w:val="20"/>
          <w:szCs w:val="20"/>
        </w:rPr>
      </w:pPr>
    </w:p>
    <w:p w14:paraId="409C3AB8" w14:textId="77777777" w:rsidR="00B55072" w:rsidRDefault="00B55072" w:rsidP="00B55072">
      <w:pPr>
        <w:spacing w:after="0" w:line="240" w:lineRule="auto"/>
        <w:rPr>
          <w:rFonts w:ascii="Arial" w:eastAsia="Times New Roman" w:hAnsi="Arial" w:cs="Arial"/>
          <w:b/>
          <w:sz w:val="20"/>
          <w:szCs w:val="20"/>
          <w:u w:val="single"/>
          <w:lang w:eastAsia="nl-NL"/>
        </w:rPr>
      </w:pPr>
    </w:p>
    <w:p w14:paraId="2F71AE53" w14:textId="77777777" w:rsidR="00B55072" w:rsidRDefault="00B55072" w:rsidP="00B55072">
      <w:pPr>
        <w:spacing w:after="200" w:line="276" w:lineRule="auto"/>
        <w:rPr>
          <w:rFonts w:ascii="Arial" w:hAnsi="Arial" w:cs="Arial"/>
          <w:b/>
          <w:color w:val="7F7F7F" w:themeColor="text1" w:themeTint="80"/>
          <w:sz w:val="20"/>
          <w:szCs w:val="20"/>
        </w:rPr>
      </w:pPr>
    </w:p>
    <w:p w14:paraId="2FBFD52F" w14:textId="77777777" w:rsidR="00B55072" w:rsidRDefault="00B55072" w:rsidP="00B55072">
      <w:pPr>
        <w:spacing w:after="200" w:line="276" w:lineRule="auto"/>
        <w:rPr>
          <w:rFonts w:ascii="Arial" w:hAnsi="Arial" w:cs="Arial"/>
          <w:b/>
          <w:color w:val="7F7F7F" w:themeColor="text1" w:themeTint="80"/>
          <w:sz w:val="20"/>
          <w:szCs w:val="20"/>
        </w:rPr>
      </w:pPr>
    </w:p>
    <w:p w14:paraId="4485740B" w14:textId="3739640B" w:rsidR="00B55072" w:rsidRPr="00C77578" w:rsidRDefault="00B55072" w:rsidP="00B55072">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13843F4B" w14:textId="537CE029" w:rsidR="00B55072" w:rsidRDefault="00B55072" w:rsidP="00236295">
      <w:pPr>
        <w:spacing w:after="0" w:line="240" w:lineRule="auto"/>
        <w:rPr>
          <w:rFonts w:ascii="Arial" w:hAnsi="Arial" w:cs="Arial"/>
          <w:b/>
          <w:sz w:val="20"/>
          <w:szCs w:val="20"/>
        </w:rPr>
      </w:pPr>
    </w:p>
    <w:p w14:paraId="78B05C68" w14:textId="20D607FB" w:rsidR="00B55072" w:rsidRDefault="00B55072" w:rsidP="00236295">
      <w:pPr>
        <w:spacing w:after="0" w:line="240" w:lineRule="auto"/>
        <w:rPr>
          <w:rFonts w:ascii="Arial" w:hAnsi="Arial" w:cs="Arial"/>
          <w:b/>
          <w:sz w:val="20"/>
          <w:szCs w:val="20"/>
        </w:rPr>
      </w:pPr>
    </w:p>
    <w:p w14:paraId="4DFCE7F2" w14:textId="7A5B1EDB" w:rsidR="00B55072" w:rsidRDefault="00B55072" w:rsidP="00236295">
      <w:pPr>
        <w:spacing w:after="0" w:line="240" w:lineRule="auto"/>
        <w:rPr>
          <w:rFonts w:ascii="Arial" w:hAnsi="Arial" w:cs="Arial"/>
          <w:b/>
          <w:sz w:val="20"/>
          <w:szCs w:val="20"/>
        </w:rPr>
      </w:pPr>
    </w:p>
    <w:p w14:paraId="14BB9FA3" w14:textId="7CE7EF3A" w:rsidR="00B55072" w:rsidRDefault="00B55072" w:rsidP="00236295">
      <w:pPr>
        <w:spacing w:after="0" w:line="240" w:lineRule="auto"/>
        <w:rPr>
          <w:rFonts w:ascii="Arial" w:hAnsi="Arial" w:cs="Arial"/>
          <w:b/>
          <w:sz w:val="20"/>
          <w:szCs w:val="20"/>
        </w:rPr>
      </w:pPr>
    </w:p>
    <w:p w14:paraId="54D20F28" w14:textId="77777777" w:rsidR="00B55072" w:rsidRPr="005B391E" w:rsidRDefault="00B55072" w:rsidP="00B55072">
      <w:pPr>
        <w:spacing w:after="0" w:line="240" w:lineRule="auto"/>
        <w:rPr>
          <w:rFonts w:ascii="Arial" w:eastAsia="Times New Roman" w:hAnsi="Arial" w:cs="Arial"/>
          <w:b/>
          <w:sz w:val="20"/>
          <w:szCs w:val="20"/>
          <w:u w:val="single"/>
          <w:lang w:eastAsia="nl-NL"/>
        </w:rPr>
      </w:pPr>
    </w:p>
    <w:p w14:paraId="199C41B5" w14:textId="77777777" w:rsidR="00B55072" w:rsidRPr="005B391E" w:rsidRDefault="00B55072" w:rsidP="00B55072">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1A917DDF" w14:textId="77777777" w:rsidR="00B55072" w:rsidRPr="005B391E" w:rsidRDefault="00B55072" w:rsidP="00B55072">
      <w:pPr>
        <w:spacing w:after="0" w:line="240" w:lineRule="auto"/>
        <w:rPr>
          <w:rFonts w:ascii="Arial" w:eastAsia="Times New Roman" w:hAnsi="Arial" w:cs="Arial"/>
          <w:b/>
          <w:sz w:val="20"/>
          <w:szCs w:val="20"/>
          <w:lang w:eastAsia="nl-NL"/>
        </w:rPr>
      </w:pPr>
    </w:p>
    <w:p w14:paraId="5A968191" w14:textId="77777777" w:rsidR="00B55072" w:rsidRPr="005B391E" w:rsidRDefault="00B55072" w:rsidP="00B55072">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5AF5824C" w14:textId="77777777" w:rsidR="00B55072" w:rsidRPr="005B391E" w:rsidRDefault="00B55072" w:rsidP="00B55072">
      <w:pPr>
        <w:pStyle w:val="Lijstalinea"/>
        <w:ind w:left="1080"/>
        <w:rPr>
          <w:rFonts w:ascii="Arial" w:hAnsi="Arial" w:cs="Arial"/>
          <w:b/>
          <w:sz w:val="20"/>
          <w:szCs w:val="20"/>
        </w:rPr>
      </w:pPr>
    </w:p>
    <w:p w14:paraId="0F3937B1" w14:textId="2E1D5B5D" w:rsidR="00B55072" w:rsidRDefault="00B55072" w:rsidP="00B55072">
      <w:pPr>
        <w:numPr>
          <w:ilvl w:val="0"/>
          <w:numId w:val="4"/>
        </w:numPr>
        <w:spacing w:after="0" w:line="240" w:lineRule="auto"/>
        <w:rPr>
          <w:rFonts w:ascii="Arial" w:hAnsi="Arial" w:cs="Arial"/>
          <w:sz w:val="20"/>
          <w:szCs w:val="20"/>
        </w:rPr>
      </w:pPr>
      <w:r w:rsidRPr="00B02D14">
        <w:rPr>
          <w:rFonts w:ascii="Arial" w:hAnsi="Arial" w:cs="Arial"/>
          <w:sz w:val="20"/>
          <w:szCs w:val="20"/>
        </w:rPr>
        <w:t xml:space="preserve">Het dienstverband eindigt </w:t>
      </w:r>
      <w:r w:rsidR="000B517B">
        <w:rPr>
          <w:rFonts w:ascii="Arial" w:hAnsi="Arial" w:cs="Arial"/>
          <w:sz w:val="20"/>
          <w:szCs w:val="20"/>
        </w:rPr>
        <w:t xml:space="preserve">op grond van artikel 3.5 lid 4 cao po </w:t>
      </w:r>
      <w:r w:rsidRPr="00B02D14">
        <w:rPr>
          <w:rFonts w:ascii="Arial" w:hAnsi="Arial" w:cs="Arial"/>
          <w:sz w:val="20"/>
          <w:szCs w:val="20"/>
        </w:rPr>
        <w:t>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&gt; huidige betrekkingsomgang inzetbaar is bij werkgever.</w:t>
      </w:r>
    </w:p>
    <w:p w14:paraId="0559289E" w14:textId="77777777" w:rsidR="00B55072" w:rsidRDefault="00B55072" w:rsidP="00B55072">
      <w:pPr>
        <w:spacing w:after="0" w:line="240" w:lineRule="auto"/>
        <w:ind w:left="720"/>
        <w:rPr>
          <w:rFonts w:ascii="Arial" w:hAnsi="Arial" w:cs="Arial"/>
          <w:sz w:val="20"/>
          <w:szCs w:val="20"/>
        </w:rPr>
      </w:pPr>
    </w:p>
    <w:p w14:paraId="66C0DFA9" w14:textId="4F598149" w:rsidR="00682541" w:rsidRPr="00682541" w:rsidRDefault="00B55072" w:rsidP="00682541">
      <w:pPr>
        <w:numPr>
          <w:ilvl w:val="0"/>
          <w:numId w:val="4"/>
        </w:numPr>
        <w:spacing w:after="0" w:line="240" w:lineRule="auto"/>
        <w:rPr>
          <w:rFonts w:ascii="Arial" w:hAnsi="Arial" w:cs="Arial"/>
          <w:sz w:val="20"/>
          <w:szCs w:val="20"/>
        </w:rPr>
      </w:pPr>
      <w:r w:rsidRPr="00B55072">
        <w:rPr>
          <w:rFonts w:ascii="Arial" w:hAnsi="Arial" w:cs="Arial"/>
          <w:sz w:val="20"/>
          <w:szCs w:val="20"/>
        </w:rPr>
        <w:t>Werkgever benoemt werknemer per &lt;</w:t>
      </w:r>
      <w:r w:rsidRPr="00B55072">
        <w:rPr>
          <w:rFonts w:ascii="Arial" w:hAnsi="Arial" w:cs="Arial"/>
          <w:i/>
          <w:iCs/>
          <w:color w:val="FF0000"/>
          <w:sz w:val="20"/>
          <w:szCs w:val="20"/>
        </w:rPr>
        <w:t>datum</w:t>
      </w:r>
      <w:r w:rsidRPr="00B55072">
        <w:rPr>
          <w:rFonts w:ascii="Arial" w:hAnsi="Arial" w:cs="Arial"/>
          <w:sz w:val="20"/>
          <w:szCs w:val="20"/>
        </w:rPr>
        <w:t>&gt;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 xml:space="preserve">&gt; fte. Op de arbeidsovereenkomst tussen partijen is de cao </w:t>
      </w:r>
      <w:r w:rsidR="000B517B">
        <w:rPr>
          <w:rFonts w:ascii="Arial" w:hAnsi="Arial" w:cs="Arial"/>
          <w:sz w:val="20"/>
          <w:szCs w:val="20"/>
        </w:rPr>
        <w:t xml:space="preserve">primair </w:t>
      </w:r>
      <w:r w:rsidRPr="00B55072">
        <w:rPr>
          <w:rFonts w:ascii="Arial" w:hAnsi="Arial" w:cs="Arial"/>
          <w:sz w:val="20"/>
          <w:szCs w:val="20"/>
        </w:rPr>
        <w:t>onderwijs (</w:t>
      </w:r>
      <w:r w:rsidR="000B517B">
        <w:rPr>
          <w:rFonts w:ascii="Arial" w:hAnsi="Arial" w:cs="Arial"/>
          <w:sz w:val="20"/>
          <w:szCs w:val="20"/>
        </w:rPr>
        <w:t>p</w:t>
      </w:r>
      <w:r w:rsidRPr="00B55072">
        <w:rPr>
          <w:rFonts w:ascii="Arial" w:hAnsi="Arial" w:cs="Arial"/>
          <w:sz w:val="20"/>
          <w:szCs w:val="20"/>
        </w:rPr>
        <w:t>o) van toepassing. Alle arbeidsvoorwaarden blijven onverkort van toepassing. Werknemer wordt</w:t>
      </w:r>
      <w:r>
        <w:rPr>
          <w:rFonts w:ascii="Arial" w:hAnsi="Arial" w:cs="Arial"/>
          <w:sz w:val="20"/>
          <w:szCs w:val="20"/>
        </w:rPr>
        <w:t xml:space="preserve"> </w:t>
      </w:r>
      <w:r w:rsidRPr="00B02D14">
        <w:rPr>
          <w:rFonts w:ascii="Arial" w:hAnsi="Arial" w:cs="Arial"/>
          <w:sz w:val="20"/>
          <w:szCs w:val="20"/>
        </w:rPr>
        <w:t xml:space="preserve">beloond conform de bij de functie behorende functieschaal zoals opgenomen in de cao </w:t>
      </w:r>
      <w:r>
        <w:rPr>
          <w:rFonts w:ascii="Arial" w:hAnsi="Arial" w:cs="Arial"/>
          <w:sz w:val="20"/>
          <w:szCs w:val="20"/>
        </w:rPr>
        <w:t>po.</w:t>
      </w:r>
      <w:r w:rsidRPr="00B02D14">
        <w:rPr>
          <w:rFonts w:ascii="Arial" w:hAnsi="Arial" w:cs="Arial"/>
          <w:sz w:val="20"/>
          <w:szCs w:val="20"/>
        </w:rPr>
        <w:t xml:space="preserve">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&gt;</w:t>
      </w:r>
      <w:r w:rsidR="00682541">
        <w:rPr>
          <w:rFonts w:ascii="Arial" w:hAnsi="Arial" w:cs="Arial"/>
          <w:sz w:val="20"/>
          <w:szCs w:val="20"/>
        </w:rPr>
        <w:t>.</w:t>
      </w:r>
    </w:p>
    <w:p w14:paraId="10515554" w14:textId="77777777" w:rsidR="00682541" w:rsidRPr="00682541" w:rsidRDefault="00682541" w:rsidP="00682541">
      <w:pPr>
        <w:spacing w:after="0" w:line="240" w:lineRule="auto"/>
        <w:rPr>
          <w:rFonts w:ascii="Arial" w:hAnsi="Arial" w:cs="Arial"/>
          <w:sz w:val="20"/>
          <w:szCs w:val="20"/>
        </w:rPr>
      </w:pPr>
    </w:p>
    <w:p w14:paraId="1B431F74" w14:textId="77777777" w:rsidR="00682541" w:rsidRPr="00682541" w:rsidRDefault="00682541" w:rsidP="00682541">
      <w:pPr>
        <w:spacing w:after="0" w:line="240" w:lineRule="auto"/>
        <w:rPr>
          <w:rFonts w:ascii="Arial" w:hAnsi="Arial" w:cs="Arial"/>
          <w:sz w:val="20"/>
          <w:szCs w:val="20"/>
        </w:rPr>
      </w:pPr>
    </w:p>
    <w:p w14:paraId="791A77DC" w14:textId="2BC48DBE" w:rsidR="00682541" w:rsidRDefault="00682541" w:rsidP="00682541">
      <w:pPr>
        <w:numPr>
          <w:ilvl w:val="0"/>
          <w:numId w:val="6"/>
        </w:numPr>
        <w:spacing w:after="0" w:line="240" w:lineRule="auto"/>
        <w:rPr>
          <w:rFonts w:ascii="Arial" w:eastAsia="Times New Roman" w:hAnsi="Arial" w:cs="Arial"/>
          <w:b/>
          <w:bCs/>
          <w:sz w:val="20"/>
          <w:szCs w:val="20"/>
          <w:lang w:eastAsia="nl-NL"/>
        </w:rPr>
      </w:pPr>
      <w:r w:rsidRPr="00682541">
        <w:rPr>
          <w:rFonts w:ascii="Arial" w:eastAsia="Times New Roman" w:hAnsi="Arial" w:cs="Arial"/>
          <w:b/>
          <w:bCs/>
          <w:sz w:val="20"/>
          <w:szCs w:val="20"/>
          <w:lang w:eastAsia="nl-NL"/>
        </w:rPr>
        <w:t>Participatiefonds en te ondertekenen verklaringen</w:t>
      </w:r>
    </w:p>
    <w:p w14:paraId="2E7E7DED" w14:textId="77777777" w:rsidR="000E2C10" w:rsidRPr="00682541" w:rsidRDefault="000E2C10" w:rsidP="000E2C10">
      <w:pPr>
        <w:spacing w:after="0" w:line="240" w:lineRule="auto"/>
        <w:rPr>
          <w:rFonts w:ascii="Arial" w:eastAsia="Times New Roman" w:hAnsi="Arial" w:cs="Arial"/>
          <w:b/>
          <w:bCs/>
          <w:sz w:val="20"/>
          <w:szCs w:val="20"/>
          <w:lang w:eastAsia="nl-NL"/>
        </w:rPr>
      </w:pPr>
    </w:p>
    <w:p w14:paraId="45B1C703" w14:textId="0DD70720" w:rsidR="000E2C10" w:rsidRDefault="000E2C10" w:rsidP="000E2C10">
      <w:pPr>
        <w:pStyle w:val="Lijstalinea"/>
        <w:numPr>
          <w:ilvl w:val="0"/>
          <w:numId w:val="4"/>
        </w:numPr>
        <w:rPr>
          <w:rFonts w:ascii="Arial" w:eastAsia="Verdana,Arial" w:hAnsi="Arial" w:cs="Arial"/>
          <w:sz w:val="20"/>
          <w:szCs w:val="20"/>
        </w:rPr>
      </w:pPr>
      <w:r w:rsidRPr="00C77578">
        <w:rPr>
          <w:rFonts w:ascii="Arial" w:hAnsi="Arial" w:cs="Arial"/>
          <w:sz w:val="20"/>
          <w:szCs w:val="20"/>
        </w:rPr>
        <w:t>Werkgever biedt werknemer begeleiding en ondersteuning aan bij het verwerven van een werkkring anders dan bij werkgever en stelt een budget ter beschikking ter waarde van maximaal € &lt;</w:t>
      </w:r>
      <w:r w:rsidRPr="00C77578">
        <w:rPr>
          <w:rFonts w:ascii="Arial" w:hAnsi="Arial" w:cs="Arial"/>
          <w:color w:val="FF0000"/>
          <w:sz w:val="20"/>
          <w:szCs w:val="20"/>
        </w:rPr>
        <w:t>bedrag</w:t>
      </w:r>
      <w:r w:rsidRPr="00C77578">
        <w:rPr>
          <w:rFonts w:ascii="Arial" w:hAnsi="Arial" w:cs="Arial"/>
          <w:sz w:val="20"/>
          <w:szCs w:val="20"/>
        </w:rPr>
        <w:t xml:space="preserve">&gt; (incl. BTW) voor één of meer van de activiteiten genoemd in de modelverklaring ‘Aanbod ondersteuning extern’ van het geldende reglement van het Participatiefonds. </w:t>
      </w:r>
      <w:r w:rsidRPr="00C77578">
        <w:rPr>
          <w:rFonts w:ascii="Arial" w:eastAsia="Verdana,Arial" w:hAnsi="Arial" w:cs="Arial"/>
          <w:sz w:val="20"/>
          <w:szCs w:val="20"/>
        </w:rPr>
        <w:t>De kosten voor het outplacementtraject wordt door werkgever rechtstreeks voldaan aan het outplacementbureau. De factuur dient uiterlijk &lt;</w:t>
      </w:r>
      <w:r w:rsidRPr="000B3D45">
        <w:rPr>
          <w:rFonts w:ascii="Arial" w:eastAsia="Verdana,Arial" w:hAnsi="Arial" w:cs="Arial"/>
          <w:color w:val="FF0000"/>
          <w:sz w:val="20"/>
          <w:szCs w:val="20"/>
        </w:rPr>
        <w:t>datum</w:t>
      </w:r>
      <w:r w:rsidRPr="00C77578">
        <w:rPr>
          <w:rFonts w:ascii="Arial" w:eastAsia="Verdana,Arial" w:hAnsi="Arial" w:cs="Arial"/>
          <w:sz w:val="20"/>
          <w:szCs w:val="20"/>
        </w:rPr>
        <w:t>&gt;bij werkgever te worden ingediend.</w:t>
      </w:r>
    </w:p>
    <w:p w14:paraId="67E256A3" w14:textId="77777777" w:rsidR="00ED32FF" w:rsidRPr="001D1176" w:rsidRDefault="00ED32FF" w:rsidP="001D1176">
      <w:pPr>
        <w:rPr>
          <w:rFonts w:ascii="Arial" w:hAnsi="Arial" w:cs="Arial"/>
          <w:sz w:val="20"/>
          <w:szCs w:val="20"/>
        </w:rPr>
      </w:pPr>
    </w:p>
    <w:p w14:paraId="56A08A31" w14:textId="5A12FEA9" w:rsidR="00ED32FF" w:rsidRPr="00B55072" w:rsidRDefault="00ED32FF" w:rsidP="00B55072">
      <w:pPr>
        <w:numPr>
          <w:ilvl w:val="0"/>
          <w:numId w:val="4"/>
        </w:numPr>
        <w:spacing w:after="0" w:line="240" w:lineRule="auto"/>
        <w:rPr>
          <w:rFonts w:ascii="Arial" w:hAnsi="Arial" w:cs="Arial"/>
          <w:sz w:val="20"/>
          <w:szCs w:val="20"/>
        </w:rPr>
      </w:pPr>
      <w:r w:rsidRPr="00ED32FF">
        <w:rPr>
          <w:rFonts w:ascii="Arial" w:hAnsi="Arial" w:cs="Arial"/>
          <w:sz w:val="20"/>
          <w:szCs w:val="20"/>
        </w:rPr>
        <w:t>Werkne</w:t>
      </w:r>
      <w:r>
        <w:rPr>
          <w:rFonts w:ascii="Arial" w:hAnsi="Arial" w:cs="Arial"/>
          <w:sz w:val="20"/>
          <w:szCs w:val="20"/>
        </w:rPr>
        <w:t>mer</w:t>
      </w:r>
      <w:r w:rsidRPr="00ED32FF">
        <w:rPr>
          <w:rFonts w:ascii="Arial" w:hAnsi="Arial" w:cs="Arial"/>
          <w:sz w:val="20"/>
          <w:szCs w:val="20"/>
        </w:rPr>
        <w:t xml:space="preserve"> tekent voorafgaand aan de beëindigingsdatum de voor de instroomtoets op grond van het geldende reglement Participatiefonds vereiste ‘modelverklaring</w:t>
      </w:r>
      <w:r w:rsidR="004B0D1D">
        <w:rPr>
          <w:rFonts w:ascii="Arial" w:hAnsi="Arial" w:cs="Arial"/>
          <w:sz w:val="20"/>
          <w:szCs w:val="20"/>
        </w:rPr>
        <w:t xml:space="preserve"> aanbod ondersteuning extern’, ‘modelverklaring </w:t>
      </w:r>
      <w:r w:rsidRPr="00ED32FF">
        <w:rPr>
          <w:rFonts w:ascii="Arial" w:hAnsi="Arial" w:cs="Arial"/>
          <w:sz w:val="20"/>
          <w:szCs w:val="20"/>
        </w:rPr>
        <w:t xml:space="preserve"> gesprekkencyclus ziekte en arbeidsongeschiktheid’ en het model “herplaatsingsonderzoek ziekte en arbeidsongeschiktheid” voor akkoord.</w:t>
      </w:r>
    </w:p>
    <w:p w14:paraId="0C11FB77" w14:textId="28E8AC52" w:rsidR="00B55072" w:rsidRDefault="00B55072" w:rsidP="00236295">
      <w:pPr>
        <w:spacing w:after="0" w:line="240" w:lineRule="auto"/>
        <w:rPr>
          <w:rFonts w:ascii="Arial" w:hAnsi="Arial" w:cs="Arial"/>
          <w:b/>
          <w:sz w:val="20"/>
          <w:szCs w:val="20"/>
        </w:rPr>
      </w:pPr>
    </w:p>
    <w:p w14:paraId="01278016" w14:textId="63698B9B" w:rsidR="00B55072" w:rsidRDefault="00B55072" w:rsidP="00236295">
      <w:pPr>
        <w:spacing w:after="0" w:line="240" w:lineRule="auto"/>
        <w:rPr>
          <w:rFonts w:ascii="Arial" w:hAnsi="Arial" w:cs="Arial"/>
          <w:b/>
          <w:sz w:val="20"/>
          <w:szCs w:val="20"/>
        </w:rPr>
      </w:pPr>
    </w:p>
    <w:p w14:paraId="6376586B" w14:textId="66CB38E0"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Eindafrekening</w:t>
      </w:r>
    </w:p>
    <w:p w14:paraId="1D51D340" w14:textId="77777777" w:rsidR="00B55072" w:rsidRPr="005B391E" w:rsidRDefault="00B55072" w:rsidP="00B55072">
      <w:pPr>
        <w:pStyle w:val="Lijstalinea"/>
        <w:ind w:left="1080"/>
        <w:rPr>
          <w:rFonts w:ascii="Arial" w:hAnsi="Arial" w:cs="Arial"/>
          <w:b/>
          <w:bCs/>
          <w:sz w:val="20"/>
          <w:szCs w:val="20"/>
        </w:rPr>
      </w:pPr>
    </w:p>
    <w:p w14:paraId="48619170" w14:textId="104D3C46" w:rsidR="00B55072" w:rsidRPr="008E1E80" w:rsidRDefault="00B55072" w:rsidP="00B55072">
      <w:pPr>
        <w:pStyle w:val="Lijstalinea"/>
        <w:numPr>
          <w:ilvl w:val="0"/>
          <w:numId w:val="4"/>
        </w:numPr>
        <w:rPr>
          <w:rFonts w:ascii="Arial" w:hAnsi="Arial" w:cs="Arial"/>
          <w:color w:val="4472C4" w:themeColor="accent1"/>
          <w:sz w:val="20"/>
          <w:szCs w:val="20"/>
        </w:rPr>
      </w:pPr>
      <w:r w:rsidRPr="008E1E80">
        <w:rPr>
          <w:rFonts w:ascii="Arial" w:hAnsi="Arial" w:cs="Arial"/>
          <w:i/>
          <w:iCs/>
          <w:color w:val="4472C4" w:themeColor="accent1"/>
          <w:sz w:val="20"/>
          <w:szCs w:val="20"/>
        </w:rPr>
        <w:t>Werknemer ontvangt van werkgever een transitievergoeding van € &lt;bedrag&gt; bruto</w:t>
      </w:r>
      <w:r w:rsidRPr="008E1E80">
        <w:rPr>
          <w:rFonts w:ascii="Arial" w:hAnsi="Arial" w:cs="Arial"/>
          <w:color w:val="4472C4" w:themeColor="accent1"/>
          <w:sz w:val="20"/>
          <w:szCs w:val="20"/>
        </w:rPr>
        <w:t xml:space="preserve">.&gt; </w:t>
      </w:r>
    </w:p>
    <w:p w14:paraId="62154DCD" w14:textId="77777777" w:rsidR="00B55072" w:rsidRDefault="00B55072" w:rsidP="00B55072">
      <w:pPr>
        <w:pStyle w:val="Lijstalinea"/>
        <w:rPr>
          <w:rFonts w:ascii="Arial" w:hAnsi="Arial" w:cs="Arial"/>
          <w:sz w:val="20"/>
          <w:szCs w:val="20"/>
        </w:rPr>
      </w:pPr>
    </w:p>
    <w:p w14:paraId="3940FFDD" w14:textId="3E45D8A3" w:rsidR="00B55072" w:rsidRPr="008E1E80" w:rsidRDefault="00B55072" w:rsidP="00B55072">
      <w:pPr>
        <w:numPr>
          <w:ilvl w:val="0"/>
          <w:numId w:val="4"/>
        </w:numPr>
        <w:spacing w:after="0" w:line="240" w:lineRule="auto"/>
        <w:rPr>
          <w:rFonts w:ascii="Arial" w:eastAsia="Times New Roman" w:hAnsi="Arial" w:cs="Arial"/>
          <w:color w:val="4472C4" w:themeColor="accent1"/>
          <w:sz w:val="20"/>
          <w:szCs w:val="20"/>
          <w:lang w:eastAsia="nl-NL"/>
        </w:rPr>
      </w:pPr>
      <w:r w:rsidRPr="008E1E80">
        <w:rPr>
          <w:rFonts w:ascii="Arial" w:eastAsia="Times New Roman" w:hAnsi="Arial" w:cs="Arial"/>
          <w:color w:val="4472C4" w:themeColor="accent1"/>
          <w:sz w:val="20"/>
          <w:szCs w:val="20"/>
          <w:lang w:eastAsia="nl-NL"/>
        </w:rPr>
        <w:t>&lt;</w:t>
      </w:r>
      <w:r w:rsidRPr="008E1E8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8E1E80">
        <w:rPr>
          <w:rFonts w:ascii="Arial" w:eastAsia="Times New Roman" w:hAnsi="Arial" w:cs="Arial"/>
          <w:color w:val="4472C4" w:themeColor="accent1"/>
          <w:sz w:val="20"/>
          <w:szCs w:val="20"/>
          <w:lang w:eastAsia="nl-NL"/>
        </w:rPr>
        <w:t>&gt;</w:t>
      </w:r>
    </w:p>
    <w:p w14:paraId="1894B77D" w14:textId="77777777" w:rsidR="00B55072" w:rsidRDefault="00B55072" w:rsidP="00B55072">
      <w:pPr>
        <w:spacing w:after="0" w:line="240" w:lineRule="auto"/>
        <w:rPr>
          <w:rFonts w:ascii="Arial" w:eastAsia="Times New Roman" w:hAnsi="Arial" w:cs="Arial"/>
          <w:sz w:val="20"/>
          <w:szCs w:val="20"/>
          <w:lang w:eastAsia="nl-NL"/>
        </w:rPr>
      </w:pPr>
    </w:p>
    <w:p w14:paraId="1E8B81FD" w14:textId="27532BCE" w:rsidR="00236295" w:rsidRDefault="00236295" w:rsidP="00236295">
      <w:pPr>
        <w:spacing w:after="0" w:line="240" w:lineRule="auto"/>
        <w:rPr>
          <w:rFonts w:ascii="Arial" w:eastAsia="Times New Roman" w:hAnsi="Arial" w:cs="Arial"/>
          <w:b/>
          <w:sz w:val="20"/>
          <w:szCs w:val="20"/>
          <w:u w:val="single"/>
          <w:lang w:eastAsia="nl-NL"/>
        </w:rPr>
      </w:pPr>
    </w:p>
    <w:p w14:paraId="1B26D126" w14:textId="77777777" w:rsidR="00B55072" w:rsidRPr="005B391E"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Geheimhouding en bedingen</w:t>
      </w:r>
    </w:p>
    <w:p w14:paraId="3CC44013" w14:textId="77777777" w:rsidR="00B55072" w:rsidRPr="00B55072" w:rsidRDefault="00B55072" w:rsidP="00236295">
      <w:pPr>
        <w:spacing w:after="0" w:line="240" w:lineRule="auto"/>
        <w:rPr>
          <w:rFonts w:ascii="Arial" w:eastAsia="Times New Roman" w:hAnsi="Arial" w:cs="Arial"/>
          <w:b/>
          <w:sz w:val="20"/>
          <w:szCs w:val="20"/>
          <w:u w:val="single"/>
          <w:lang w:eastAsia="nl-NL"/>
        </w:rPr>
      </w:pPr>
    </w:p>
    <w:p w14:paraId="59C64265" w14:textId="6C0323F8"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4F87DDEC" w14:textId="61C88787" w:rsidR="00212B4E" w:rsidRDefault="00212B4E" w:rsidP="00212B4E">
      <w:pPr>
        <w:rPr>
          <w:rFonts w:ascii="Arial" w:hAnsi="Arial" w:cs="Arial"/>
          <w:sz w:val="20"/>
          <w:szCs w:val="20"/>
        </w:rPr>
      </w:pPr>
    </w:p>
    <w:p w14:paraId="65043768" w14:textId="6DCE8A2A" w:rsidR="00212B4E" w:rsidRDefault="00212B4E" w:rsidP="00212B4E">
      <w:pPr>
        <w:rPr>
          <w:rFonts w:ascii="Arial" w:hAnsi="Arial" w:cs="Arial"/>
          <w:sz w:val="20"/>
          <w:szCs w:val="20"/>
        </w:rPr>
      </w:pPr>
    </w:p>
    <w:p w14:paraId="7B975D46" w14:textId="22893F62" w:rsidR="00B55072" w:rsidRPr="00B17208" w:rsidRDefault="00B17208" w:rsidP="00B17208">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44BD5ED1" w14:textId="77777777" w:rsidR="00C57755" w:rsidRDefault="00C57755" w:rsidP="00C57755">
      <w:pPr>
        <w:pStyle w:val="Lijstalinea"/>
        <w:ind w:left="1080"/>
        <w:rPr>
          <w:rFonts w:ascii="Arial" w:hAnsi="Arial" w:cs="Arial"/>
          <w:b/>
          <w:bCs/>
          <w:sz w:val="20"/>
          <w:szCs w:val="20"/>
        </w:rPr>
      </w:pPr>
    </w:p>
    <w:p w14:paraId="0224A568" w14:textId="67797E1E"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lastRenderedPageBreak/>
        <w:t>Overige bepalingen</w:t>
      </w:r>
    </w:p>
    <w:p w14:paraId="3AE8342B" w14:textId="77777777" w:rsidR="00B55072" w:rsidRDefault="00B55072" w:rsidP="00B55072">
      <w:pPr>
        <w:pStyle w:val="Lijstalinea"/>
        <w:ind w:left="1080"/>
        <w:rPr>
          <w:rFonts w:ascii="Arial" w:hAnsi="Arial" w:cs="Arial"/>
          <w:b/>
          <w:bCs/>
          <w:sz w:val="20"/>
          <w:szCs w:val="20"/>
        </w:rPr>
      </w:pPr>
    </w:p>
    <w:p w14:paraId="35F704E7" w14:textId="63A71B84" w:rsidR="00B55072" w:rsidRDefault="00B55072" w:rsidP="00B55072">
      <w:pPr>
        <w:pStyle w:val="Lijstalinea"/>
        <w:numPr>
          <w:ilvl w:val="0"/>
          <w:numId w:val="4"/>
        </w:numPr>
        <w:rPr>
          <w:rFonts w:ascii="Arial" w:hAnsi="Arial" w:cs="Arial"/>
          <w:sz w:val="20"/>
          <w:szCs w:val="20"/>
        </w:rPr>
      </w:pPr>
      <w:r w:rsidRPr="00B55072">
        <w:rPr>
          <w:rFonts w:ascii="Arial" w:hAnsi="Arial" w:cs="Arial"/>
          <w:sz w:val="20"/>
          <w:szCs w:val="20"/>
        </w:rPr>
        <w:t>Door ondertekening van deze vaststellingsovereenkomst verklaart werknemer uitdrukkelijk dat (a) &lt;</w:t>
      </w:r>
      <w:r w:rsidRPr="00B55072">
        <w:rPr>
          <w:rFonts w:ascii="Arial" w:hAnsi="Arial" w:cs="Arial"/>
          <w:i/>
          <w:iCs/>
          <w:color w:val="FF0000"/>
          <w:sz w:val="20"/>
          <w:szCs w:val="20"/>
        </w:rPr>
        <w:t>hij/zij</w:t>
      </w:r>
      <w:r w:rsidRPr="00B55072">
        <w:rPr>
          <w:rFonts w:ascii="Arial" w:hAnsi="Arial" w:cs="Arial"/>
          <w:sz w:val="20"/>
          <w:szCs w:val="20"/>
        </w:rPr>
        <w:t>&gt; een goed en volledig begrip heeft van de inhoud en consequenties van deze overeenkomst, (b) &lt;</w:t>
      </w:r>
      <w:r w:rsidRPr="00B55072">
        <w:rPr>
          <w:rFonts w:ascii="Arial" w:hAnsi="Arial" w:cs="Arial"/>
          <w:i/>
          <w:iCs/>
          <w:color w:val="FF0000"/>
          <w:sz w:val="20"/>
          <w:szCs w:val="20"/>
        </w:rPr>
        <w:t>hij/zij</w:t>
      </w:r>
      <w:r w:rsidRPr="00B55072">
        <w:rPr>
          <w:rFonts w:ascii="Arial" w:hAnsi="Arial" w:cs="Arial"/>
          <w:sz w:val="20"/>
          <w:szCs w:val="20"/>
        </w:rPr>
        <w:t>&gt; instemt met de inhoud en consequenties van deze overeenkomst (c) zich jurid</w:t>
      </w:r>
      <w:bookmarkStart w:id="0" w:name="_GoBack"/>
      <w:bookmarkEnd w:id="0"/>
      <w:r w:rsidRPr="00B55072">
        <w:rPr>
          <w:rFonts w:ascii="Arial" w:hAnsi="Arial" w:cs="Arial"/>
          <w:sz w:val="20"/>
          <w:szCs w:val="20"/>
        </w:rPr>
        <w:t>isch heeft laten adviseren althans de gelegenheid daartoe heeft gehad en (d) &lt;</w:t>
      </w:r>
      <w:r w:rsidRPr="00B55072">
        <w:rPr>
          <w:rFonts w:ascii="Arial" w:hAnsi="Arial" w:cs="Arial"/>
          <w:i/>
          <w:iCs/>
          <w:color w:val="FF0000"/>
          <w:sz w:val="20"/>
          <w:szCs w:val="20"/>
        </w:rPr>
        <w:t>hij/zij</w:t>
      </w:r>
      <w:r w:rsidRPr="00B55072">
        <w:rPr>
          <w:rFonts w:ascii="Arial" w:hAnsi="Arial" w:cs="Arial"/>
          <w:sz w:val="20"/>
          <w:szCs w:val="20"/>
        </w:rPr>
        <w:t>&gt;geen feiten en/of omstandigheden heeft verzwegen, waarvan &lt;</w:t>
      </w:r>
      <w:r w:rsidRPr="00B55072">
        <w:rPr>
          <w:rFonts w:ascii="Arial" w:hAnsi="Arial" w:cs="Arial"/>
          <w:i/>
          <w:iCs/>
          <w:color w:val="FF0000"/>
          <w:sz w:val="20"/>
          <w:szCs w:val="20"/>
        </w:rPr>
        <w:t>hem/haar</w:t>
      </w:r>
      <w:r w:rsidRPr="00B55072">
        <w:rPr>
          <w:rFonts w:ascii="Arial" w:hAnsi="Arial" w:cs="Arial"/>
          <w:sz w:val="20"/>
          <w:szCs w:val="20"/>
        </w:rPr>
        <w:t>&gt; redelijkerwijs duidelijk moet zijn dat deze van invloed hadden kunnen zijn op de inhoud van deze overeenkomst.</w:t>
      </w:r>
    </w:p>
    <w:p w14:paraId="1CD79356" w14:textId="77777777" w:rsidR="00B55072" w:rsidRDefault="00B55072" w:rsidP="00B55072">
      <w:pPr>
        <w:pStyle w:val="Lijstalinea"/>
        <w:ind w:left="720"/>
        <w:rPr>
          <w:rFonts w:ascii="Arial" w:hAnsi="Arial" w:cs="Arial"/>
          <w:sz w:val="20"/>
          <w:szCs w:val="20"/>
        </w:rPr>
      </w:pPr>
    </w:p>
    <w:p w14:paraId="605A8859" w14:textId="261F7BD9"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r>
        <w:rPr>
          <w:rFonts w:ascii="Arial" w:hAnsi="Arial" w:cs="Arial"/>
          <w:sz w:val="20"/>
          <w:szCs w:val="20"/>
        </w:rPr>
        <w:t>.</w:t>
      </w:r>
    </w:p>
    <w:p w14:paraId="20DEEB22" w14:textId="77777777" w:rsidR="00B55072" w:rsidRPr="00B55072" w:rsidRDefault="00B55072" w:rsidP="00B55072">
      <w:pPr>
        <w:spacing w:after="0" w:line="240" w:lineRule="auto"/>
        <w:rPr>
          <w:rFonts w:ascii="Arial" w:hAnsi="Arial" w:cs="Arial"/>
          <w:sz w:val="20"/>
          <w:szCs w:val="20"/>
        </w:rPr>
      </w:pPr>
    </w:p>
    <w:p w14:paraId="6B17523E" w14:textId="6E2E9ED4" w:rsidR="00B55072" w:rsidRPr="00212B4E" w:rsidRDefault="00B55072" w:rsidP="00B55072">
      <w:pPr>
        <w:numPr>
          <w:ilvl w:val="0"/>
          <w:numId w:val="4"/>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731ADB4" w14:textId="77777777" w:rsidR="00B55072" w:rsidRDefault="00B55072" w:rsidP="00B55072">
      <w:pPr>
        <w:spacing w:after="0" w:line="240" w:lineRule="auto"/>
        <w:contextualSpacing/>
        <w:rPr>
          <w:rFonts w:ascii="Arial" w:eastAsia="Times New Roman" w:hAnsi="Arial" w:cs="Arial"/>
          <w:sz w:val="20"/>
          <w:szCs w:val="20"/>
          <w:lang w:eastAsia="nl-NL"/>
        </w:rPr>
      </w:pPr>
    </w:p>
    <w:p w14:paraId="737EE8DD" w14:textId="12128849" w:rsidR="00B55072" w:rsidRPr="005B391E" w:rsidRDefault="00B55072" w:rsidP="00B55072">
      <w:pPr>
        <w:numPr>
          <w:ilvl w:val="0"/>
          <w:numId w:val="4"/>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212B4E">
        <w:rPr>
          <w:rFonts w:ascii="Arial" w:eastAsia="Times New Roman" w:hAnsi="Arial" w:cs="Arial"/>
          <w:sz w:val="20"/>
          <w:szCs w:val="20"/>
          <w:lang w:eastAsia="nl-NL"/>
        </w:rPr>
        <w:t>10</w:t>
      </w:r>
      <w:r>
        <w:rPr>
          <w:rFonts w:ascii="Arial" w:eastAsia="Times New Roman" w:hAnsi="Arial" w:cs="Arial"/>
          <w:sz w:val="20"/>
          <w:szCs w:val="20"/>
          <w:lang w:eastAsia="nl-NL"/>
        </w:rPr>
        <w:t xml:space="preserve">, te vorderen. </w:t>
      </w:r>
    </w:p>
    <w:p w14:paraId="66B852DB" w14:textId="77777777" w:rsidR="00B55072" w:rsidRPr="005B391E" w:rsidRDefault="00B55072" w:rsidP="00B55072">
      <w:pPr>
        <w:spacing w:after="0"/>
        <w:rPr>
          <w:rFonts w:ascii="Arial" w:eastAsia="Verdana,Arial" w:hAnsi="Arial" w:cs="Arial"/>
          <w:color w:val="000000" w:themeColor="text1"/>
          <w:sz w:val="20"/>
          <w:szCs w:val="20"/>
        </w:rPr>
      </w:pPr>
    </w:p>
    <w:p w14:paraId="484F7D0A" w14:textId="77777777" w:rsidR="00B55072" w:rsidRPr="005B391E"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C7CCE89" w14:textId="77777777" w:rsidR="00B55072" w:rsidRPr="005B391E" w:rsidRDefault="00B55072" w:rsidP="00B55072">
      <w:pPr>
        <w:pStyle w:val="Lijstalinea"/>
        <w:rPr>
          <w:rFonts w:ascii="Arial" w:eastAsia="Verdana,Arial" w:hAnsi="Arial" w:cs="Arial"/>
          <w:color w:val="000000" w:themeColor="text1"/>
          <w:sz w:val="20"/>
          <w:szCs w:val="20"/>
        </w:rPr>
      </w:pPr>
    </w:p>
    <w:p w14:paraId="4B0C38CF" w14:textId="77777777" w:rsidR="00B55072"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1" w:name="_Hlk33168036"/>
    </w:p>
    <w:p w14:paraId="2EEC2B47" w14:textId="77777777" w:rsidR="00B55072" w:rsidRDefault="00B55072" w:rsidP="00B55072">
      <w:pPr>
        <w:pStyle w:val="Lijstalinea"/>
        <w:rPr>
          <w:rFonts w:ascii="Arial" w:eastAsia="Verdana,Arial" w:hAnsi="Arial" w:cs="Arial"/>
          <w:color w:val="000000" w:themeColor="text1"/>
          <w:sz w:val="20"/>
          <w:szCs w:val="20"/>
        </w:rPr>
      </w:pPr>
    </w:p>
    <w:p w14:paraId="3545009C" w14:textId="77777777" w:rsidR="00B55072" w:rsidRPr="00C0139F" w:rsidRDefault="00B55072" w:rsidP="00B55072">
      <w:pPr>
        <w:spacing w:after="0" w:line="240" w:lineRule="auto"/>
        <w:contextualSpacing/>
        <w:rPr>
          <w:rFonts w:ascii="Arial" w:eastAsia="Verdana,Arial" w:hAnsi="Arial" w:cs="Arial"/>
          <w:color w:val="000000" w:themeColor="text1"/>
          <w:sz w:val="20"/>
          <w:szCs w:val="20"/>
        </w:rPr>
      </w:pPr>
    </w:p>
    <w:bookmarkEnd w:id="1"/>
    <w:p w14:paraId="333534E4" w14:textId="77777777" w:rsidR="00B55072" w:rsidRPr="00D15B6B" w:rsidRDefault="00B55072" w:rsidP="00B55072">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1B3AEEF7" w14:textId="77777777" w:rsidR="00B55072" w:rsidRPr="005B391E" w:rsidRDefault="00B55072" w:rsidP="00B55072">
      <w:pPr>
        <w:pStyle w:val="Geenafstand"/>
        <w:rPr>
          <w:i w:val="0"/>
          <w:sz w:val="20"/>
          <w:szCs w:val="20"/>
        </w:rPr>
      </w:pPr>
    </w:p>
    <w:p w14:paraId="3EEE2EEE" w14:textId="77777777" w:rsidR="00B55072" w:rsidRPr="005B391E" w:rsidRDefault="00B55072" w:rsidP="00B55072">
      <w:pPr>
        <w:pStyle w:val="Geenafstand"/>
        <w:rPr>
          <w:i w:val="0"/>
          <w:sz w:val="20"/>
          <w:szCs w:val="20"/>
        </w:rPr>
      </w:pPr>
    </w:p>
    <w:p w14:paraId="528B38F3" w14:textId="77777777" w:rsidR="00B55072" w:rsidRPr="005B391E" w:rsidRDefault="00B55072" w:rsidP="00B55072">
      <w:pPr>
        <w:pStyle w:val="Geenafstand"/>
        <w:rPr>
          <w:i w:val="0"/>
          <w:sz w:val="20"/>
          <w:szCs w:val="20"/>
        </w:rPr>
      </w:pPr>
      <w:r w:rsidRPr="005B391E">
        <w:rPr>
          <w:i w:val="0"/>
          <w:sz w:val="20"/>
          <w:szCs w:val="20"/>
        </w:rPr>
        <w:t>Plaats……………………………………………………………..                                             Datum………………………………….</w:t>
      </w:r>
    </w:p>
    <w:p w14:paraId="4214AFF9" w14:textId="77777777" w:rsidR="00B55072" w:rsidRPr="005B391E" w:rsidRDefault="00B55072" w:rsidP="00B55072">
      <w:pPr>
        <w:pStyle w:val="Geenafstand"/>
        <w:rPr>
          <w:i w:val="0"/>
          <w:sz w:val="20"/>
          <w:szCs w:val="20"/>
        </w:rPr>
      </w:pPr>
    </w:p>
    <w:p w14:paraId="2EAFBA4D" w14:textId="77777777" w:rsidR="00B55072" w:rsidRPr="005B391E" w:rsidRDefault="00B55072" w:rsidP="00B55072">
      <w:pPr>
        <w:pStyle w:val="Geenafstand"/>
        <w:rPr>
          <w:i w:val="0"/>
          <w:sz w:val="20"/>
          <w:szCs w:val="20"/>
        </w:rPr>
      </w:pPr>
    </w:p>
    <w:p w14:paraId="268AE375" w14:textId="77777777" w:rsidR="00B55072" w:rsidRPr="005B391E" w:rsidRDefault="00B55072" w:rsidP="00B55072">
      <w:pPr>
        <w:pStyle w:val="Geenafstand"/>
        <w:rPr>
          <w:i w:val="0"/>
          <w:sz w:val="20"/>
          <w:szCs w:val="20"/>
        </w:rPr>
      </w:pPr>
    </w:p>
    <w:p w14:paraId="3944BDEB" w14:textId="77777777" w:rsidR="00B55072" w:rsidRPr="005B391E" w:rsidRDefault="00B55072" w:rsidP="00B55072">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1D36C5FA"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955C6FC"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4ABF901B" w14:textId="77777777" w:rsidR="00B55072" w:rsidRDefault="00B55072" w:rsidP="00B55072">
      <w:pPr>
        <w:spacing w:after="0" w:line="276" w:lineRule="auto"/>
        <w:rPr>
          <w:rFonts w:ascii="Arial" w:hAnsi="Arial" w:cs="Arial"/>
        </w:rPr>
      </w:pPr>
    </w:p>
    <w:p w14:paraId="32083E7E" w14:textId="77777777" w:rsidR="00B55072" w:rsidRDefault="00B55072" w:rsidP="00B55072">
      <w:pPr>
        <w:spacing w:after="0"/>
        <w:rPr>
          <w:rFonts w:ascii="Arial" w:hAnsi="Arial" w:cs="Arial"/>
        </w:rPr>
      </w:pPr>
    </w:p>
    <w:p w14:paraId="015223B8" w14:textId="77777777" w:rsidR="00B55072" w:rsidRDefault="00B55072" w:rsidP="00B55072">
      <w:pPr>
        <w:spacing w:after="0"/>
      </w:pPr>
    </w:p>
    <w:p w14:paraId="4731094F" w14:textId="77777777" w:rsidR="00B55072" w:rsidRDefault="00B55072" w:rsidP="00B55072">
      <w:pPr>
        <w:spacing w:after="0"/>
      </w:pPr>
    </w:p>
    <w:p w14:paraId="3F3EEFC5" w14:textId="77777777" w:rsidR="00B55072" w:rsidRDefault="00B55072" w:rsidP="00B55072">
      <w:pPr>
        <w:spacing w:after="0"/>
        <w:rPr>
          <w:rFonts w:ascii="Arial" w:hAnsi="Arial" w:cs="Arial"/>
          <w:b/>
          <w:sz w:val="20"/>
          <w:szCs w:val="20"/>
        </w:rPr>
      </w:pPr>
    </w:p>
    <w:p w14:paraId="6C813639" w14:textId="77777777" w:rsidR="00B55072" w:rsidRDefault="00B55072" w:rsidP="00B55072">
      <w:pPr>
        <w:spacing w:after="0"/>
        <w:rPr>
          <w:rFonts w:ascii="Arial" w:hAnsi="Arial" w:cs="Arial"/>
          <w:b/>
          <w:sz w:val="20"/>
          <w:szCs w:val="20"/>
        </w:rPr>
      </w:pPr>
    </w:p>
    <w:p w14:paraId="340A2ADC" w14:textId="77777777" w:rsidR="00B55072" w:rsidRDefault="00B55072" w:rsidP="00B55072">
      <w:pPr>
        <w:spacing w:after="0"/>
        <w:rPr>
          <w:rFonts w:ascii="Arial" w:hAnsi="Arial" w:cs="Arial"/>
          <w:b/>
          <w:sz w:val="20"/>
          <w:szCs w:val="20"/>
        </w:rPr>
      </w:pPr>
    </w:p>
    <w:p w14:paraId="051B0108" w14:textId="77777777" w:rsidR="00B55072" w:rsidRDefault="00B55072" w:rsidP="00B55072">
      <w:pPr>
        <w:spacing w:after="0"/>
        <w:rPr>
          <w:rFonts w:ascii="Arial" w:hAnsi="Arial" w:cs="Arial"/>
          <w:b/>
          <w:sz w:val="20"/>
          <w:szCs w:val="20"/>
        </w:rPr>
      </w:pPr>
    </w:p>
    <w:p w14:paraId="780351D7" w14:textId="77777777" w:rsidR="00B55072" w:rsidRDefault="00B55072" w:rsidP="00B55072">
      <w:pPr>
        <w:spacing w:after="0"/>
        <w:rPr>
          <w:rFonts w:ascii="Arial" w:hAnsi="Arial" w:cs="Arial"/>
          <w:b/>
          <w:sz w:val="20"/>
          <w:szCs w:val="20"/>
        </w:rPr>
      </w:pPr>
    </w:p>
    <w:p w14:paraId="32679F51" w14:textId="77777777" w:rsidR="00B55072" w:rsidRDefault="00B55072" w:rsidP="00B55072">
      <w:pPr>
        <w:spacing w:after="0"/>
        <w:rPr>
          <w:rFonts w:ascii="Arial" w:hAnsi="Arial" w:cs="Arial"/>
          <w:b/>
          <w:sz w:val="20"/>
          <w:szCs w:val="20"/>
        </w:rPr>
      </w:pPr>
    </w:p>
    <w:p w14:paraId="4C57A3CB" w14:textId="77777777" w:rsidR="00B55072" w:rsidRDefault="00B55072" w:rsidP="00B55072">
      <w:pPr>
        <w:spacing w:after="0"/>
        <w:rPr>
          <w:rFonts w:ascii="Arial" w:hAnsi="Arial" w:cs="Arial"/>
          <w:b/>
          <w:sz w:val="20"/>
          <w:szCs w:val="20"/>
        </w:rPr>
      </w:pPr>
    </w:p>
    <w:p w14:paraId="59337385" w14:textId="77777777" w:rsidR="00B55072" w:rsidRDefault="00B55072" w:rsidP="00B55072">
      <w:pPr>
        <w:spacing w:after="0"/>
        <w:rPr>
          <w:rFonts w:ascii="Arial" w:hAnsi="Arial" w:cs="Arial"/>
          <w:b/>
          <w:sz w:val="20"/>
          <w:szCs w:val="20"/>
        </w:rPr>
      </w:pPr>
    </w:p>
    <w:p w14:paraId="25E387D0" w14:textId="77777777" w:rsidR="00B55072" w:rsidRDefault="00B55072" w:rsidP="00B55072">
      <w:pPr>
        <w:spacing w:after="0"/>
        <w:rPr>
          <w:rFonts w:ascii="Arial" w:hAnsi="Arial" w:cs="Arial"/>
          <w:b/>
          <w:sz w:val="20"/>
          <w:szCs w:val="20"/>
        </w:rPr>
      </w:pPr>
    </w:p>
    <w:p w14:paraId="24DE0FE1" w14:textId="77777777" w:rsidR="00B55072" w:rsidRDefault="00B55072" w:rsidP="00B55072">
      <w:pPr>
        <w:spacing w:after="0"/>
        <w:rPr>
          <w:rFonts w:ascii="Arial" w:hAnsi="Arial" w:cs="Arial"/>
          <w:b/>
          <w:sz w:val="20"/>
          <w:szCs w:val="20"/>
        </w:rPr>
      </w:pPr>
    </w:p>
    <w:p w14:paraId="7613F1FE" w14:textId="77777777" w:rsidR="00B55072" w:rsidRDefault="00B55072" w:rsidP="00B55072">
      <w:pPr>
        <w:spacing w:after="0"/>
        <w:rPr>
          <w:rFonts w:ascii="Arial" w:hAnsi="Arial" w:cs="Arial"/>
          <w:b/>
          <w:sz w:val="20"/>
          <w:szCs w:val="20"/>
        </w:rPr>
      </w:pPr>
    </w:p>
    <w:p w14:paraId="53823958" w14:textId="77777777" w:rsidR="00B55072" w:rsidRPr="00B55072" w:rsidRDefault="00B55072" w:rsidP="00B55072">
      <w:pPr>
        <w:rPr>
          <w:rFonts w:ascii="Arial" w:hAnsi="Arial" w:cs="Arial"/>
          <w:sz w:val="20"/>
          <w:szCs w:val="20"/>
        </w:rPr>
      </w:pPr>
    </w:p>
    <w:p w14:paraId="26C3D9B3" w14:textId="5DF44FB6" w:rsidR="00B55072" w:rsidRPr="00B55072" w:rsidRDefault="00B55072" w:rsidP="00B55072">
      <w:pPr>
        <w:ind w:left="360"/>
        <w:rPr>
          <w:rFonts w:ascii="Arial" w:hAnsi="Arial" w:cs="Arial"/>
          <w:b/>
          <w:bCs/>
          <w:sz w:val="20"/>
          <w:szCs w:val="20"/>
        </w:rPr>
      </w:pPr>
    </w:p>
    <w:p w14:paraId="77CC1AC1" w14:textId="28D84CB2" w:rsidR="00FF3473" w:rsidRPr="00FF3473" w:rsidRDefault="00FF3473" w:rsidP="00FF3473">
      <w:pPr>
        <w:spacing w:after="0" w:line="240" w:lineRule="auto"/>
        <w:rPr>
          <w:rFonts w:ascii="Arial" w:eastAsiaTheme="minorEastAsia" w:hAnsi="Arial" w:cs="Arial"/>
          <w:sz w:val="24"/>
          <w:szCs w:val="24"/>
          <w:lang w:eastAsia="nl-NL"/>
        </w:rPr>
      </w:pPr>
      <w:r w:rsidRPr="00FF3473">
        <w:rPr>
          <w:rFonts w:ascii="Arial" w:eastAsiaTheme="minorEastAsia" w:hAnsi="Arial" w:cs="Arial"/>
          <w:sz w:val="24"/>
          <w:szCs w:val="24"/>
          <w:lang w:eastAsia="nl-NL"/>
        </w:rPr>
        <w:lastRenderedPageBreak/>
        <w:t>Toelichting format vaststellingsovereenkomst – ziekte en arbeidsongeschiktheid</w:t>
      </w:r>
      <w:r w:rsidR="003B28B1">
        <w:rPr>
          <w:rFonts w:ascii="Arial" w:eastAsiaTheme="minorEastAsia" w:hAnsi="Arial" w:cs="Arial"/>
          <w:sz w:val="24"/>
          <w:szCs w:val="24"/>
          <w:lang w:eastAsia="nl-NL"/>
        </w:rPr>
        <w:t xml:space="preserve"> (</w:t>
      </w:r>
      <w:r w:rsidR="00CF63C3">
        <w:rPr>
          <w:rFonts w:ascii="Arial" w:eastAsiaTheme="minorEastAsia" w:hAnsi="Arial" w:cs="Arial"/>
          <w:sz w:val="24"/>
          <w:szCs w:val="24"/>
          <w:lang w:eastAsia="nl-NL"/>
        </w:rPr>
        <w:t>35% of meer</w:t>
      </w:r>
      <w:r w:rsidR="003B28B1">
        <w:rPr>
          <w:rFonts w:ascii="Arial" w:eastAsiaTheme="minorEastAsia" w:hAnsi="Arial" w:cs="Arial"/>
          <w:sz w:val="24"/>
          <w:szCs w:val="24"/>
          <w:lang w:eastAsia="nl-NL"/>
        </w:rPr>
        <w:t>)</w:t>
      </w:r>
      <w:r w:rsidRPr="00FF3473">
        <w:rPr>
          <w:rFonts w:ascii="Arial" w:eastAsiaTheme="minorEastAsia" w:hAnsi="Arial" w:cs="Arial"/>
          <w:sz w:val="24"/>
          <w:szCs w:val="24"/>
          <w:lang w:eastAsia="nl-NL"/>
        </w:rPr>
        <w:t xml:space="preserve"> en herplaatsbaar binnen de organisatie </w:t>
      </w:r>
    </w:p>
    <w:p w14:paraId="6C2B5B2B" w14:textId="77777777" w:rsidR="00FF3473" w:rsidRPr="00FF3473" w:rsidRDefault="00FF3473" w:rsidP="00FF3473">
      <w:pPr>
        <w:spacing w:after="0" w:line="240" w:lineRule="auto"/>
        <w:rPr>
          <w:rFonts w:ascii="Arial" w:eastAsiaTheme="minorEastAsia" w:hAnsi="Arial" w:cs="Arial"/>
          <w:sz w:val="20"/>
          <w:szCs w:val="20"/>
          <w:lang w:eastAsia="nl-NL"/>
        </w:rPr>
      </w:pPr>
    </w:p>
    <w:p w14:paraId="5655609A" w14:textId="77777777" w:rsidR="00FF3473" w:rsidRPr="00FF3473" w:rsidRDefault="00FF3473" w:rsidP="00FF3473">
      <w:pPr>
        <w:spacing w:after="0" w:line="240" w:lineRule="auto"/>
        <w:rPr>
          <w:rFonts w:ascii="Arial" w:eastAsiaTheme="minorEastAsia" w:hAnsi="Arial" w:cs="Arial"/>
          <w:sz w:val="20"/>
          <w:szCs w:val="20"/>
          <w:lang w:eastAsia="nl-NL"/>
        </w:rPr>
      </w:pPr>
    </w:p>
    <w:p w14:paraId="2467E803" w14:textId="3AB52A44" w:rsid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Algemene informatie</w:t>
      </w:r>
    </w:p>
    <w:p w14:paraId="53234D97" w14:textId="0C64805C" w:rsidR="00391CCE" w:rsidRDefault="00391CCE" w:rsidP="00FF3473">
      <w:pPr>
        <w:spacing w:after="0" w:line="240" w:lineRule="auto"/>
        <w:rPr>
          <w:rFonts w:ascii="Arial" w:eastAsiaTheme="minorEastAsia" w:hAnsi="Arial" w:cs="Arial"/>
          <w:b/>
          <w:bCs/>
          <w:sz w:val="20"/>
          <w:szCs w:val="20"/>
          <w:lang w:eastAsia="nl-NL"/>
        </w:rPr>
      </w:pPr>
    </w:p>
    <w:p w14:paraId="487E4A6C" w14:textId="6893C8C3"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 xml:space="preserve">Als uit de WGA-beschikking van het UWV blijkt dat de werknemer binnen de organisatie herplaatsbaar is, kan een werkgever niet overgaan tot volledig ontslag. De ZAPO bepaalt dat als bij het onderzoek naar de blijvende ongeschiktheid voor zijn of haar betrekking in het kader van de WIA-claimbeoordeling, het UWV van oordeel is dat de werknemer arbeidsgeschikt is voor en herplaatsbaar in zijn of haar eigen betrekking onder andere voorwaarden, dan in een of meer andere functies bij de werkgever, ontslag slechts mogelijk is indien de werknemer direct aansluitend onder die andere voorwaarden in zijn of haar betrekking, dan wel in die andere functie of een van die andere functies wordt benoemd. </w:t>
      </w:r>
      <w:r w:rsidR="00F55B1D">
        <w:rPr>
          <w:rFonts w:ascii="Arial" w:eastAsiaTheme="minorEastAsia" w:hAnsi="Arial" w:cs="Arial"/>
          <w:sz w:val="20"/>
          <w:szCs w:val="20"/>
          <w:lang w:eastAsia="nl-NL"/>
        </w:rPr>
        <w:t>I</w:t>
      </w:r>
      <w:r w:rsidR="00FC0246">
        <w:rPr>
          <w:rFonts w:ascii="Arial" w:eastAsiaTheme="minorEastAsia" w:hAnsi="Arial" w:cs="Arial"/>
          <w:sz w:val="20"/>
          <w:szCs w:val="20"/>
          <w:lang w:eastAsia="nl-NL"/>
        </w:rPr>
        <w:t xml:space="preserve">s die situatie aan de orde? Dan kunt </w:t>
      </w:r>
      <w:r w:rsidR="00F55B1D">
        <w:rPr>
          <w:rFonts w:ascii="Arial" w:eastAsiaTheme="minorEastAsia" w:hAnsi="Arial" w:cs="Arial"/>
          <w:sz w:val="20"/>
          <w:szCs w:val="20"/>
          <w:lang w:eastAsia="nl-NL"/>
        </w:rPr>
        <w:t>u gebruik mak</w:t>
      </w:r>
      <w:r w:rsidR="00FC0246">
        <w:rPr>
          <w:rFonts w:ascii="Arial" w:eastAsiaTheme="minorEastAsia" w:hAnsi="Arial" w:cs="Arial"/>
          <w:sz w:val="20"/>
          <w:szCs w:val="20"/>
          <w:lang w:eastAsia="nl-NL"/>
        </w:rPr>
        <w:t>en van dit format.</w:t>
      </w:r>
    </w:p>
    <w:p w14:paraId="372F5BED" w14:textId="2EE66D3D" w:rsidR="00FC0246" w:rsidRDefault="00FC0246" w:rsidP="00FF3473">
      <w:pPr>
        <w:spacing w:after="0" w:line="240" w:lineRule="auto"/>
        <w:rPr>
          <w:rFonts w:ascii="Arial" w:eastAsiaTheme="minorEastAsia" w:hAnsi="Arial" w:cs="Arial"/>
          <w:sz w:val="20"/>
          <w:szCs w:val="20"/>
          <w:lang w:eastAsia="nl-NL"/>
        </w:rPr>
      </w:pPr>
    </w:p>
    <w:p w14:paraId="7756ECDF" w14:textId="77777777" w:rsidR="00FC0246" w:rsidRPr="008D33BA" w:rsidRDefault="00FC0246" w:rsidP="0089575B">
      <w:pPr>
        <w:spacing w:after="0" w:line="240" w:lineRule="auto"/>
        <w:rPr>
          <w:rFonts w:ascii="Arial" w:eastAsiaTheme="minorEastAsia" w:hAnsi="Arial" w:cs="Arial"/>
          <w:color w:val="000000" w:themeColor="text1"/>
          <w:sz w:val="20"/>
          <w:szCs w:val="20"/>
          <w:lang w:eastAsia="nl-NL"/>
        </w:rPr>
      </w:pPr>
      <w:r w:rsidRPr="008D33BA">
        <w:rPr>
          <w:rFonts w:ascii="Arial" w:eastAsiaTheme="minorEastAsia" w:hAnsi="Arial" w:cs="Arial"/>
          <w:color w:val="000000" w:themeColor="text1"/>
          <w:sz w:val="20"/>
          <w:szCs w:val="20"/>
          <w:lang w:eastAsia="nl-NL"/>
        </w:rPr>
        <w:t>De blauwe teksten zijn optioneel. De rode teksten moeten worden ingevuld.</w:t>
      </w:r>
    </w:p>
    <w:p w14:paraId="58F98457" w14:textId="77777777" w:rsidR="00FC0246" w:rsidRPr="00FF3473" w:rsidRDefault="00FC0246" w:rsidP="00FF3473">
      <w:pPr>
        <w:spacing w:after="0" w:line="240" w:lineRule="auto"/>
        <w:rPr>
          <w:rFonts w:ascii="Arial" w:eastAsiaTheme="minorEastAsia" w:hAnsi="Arial" w:cs="Arial"/>
          <w:sz w:val="20"/>
          <w:szCs w:val="20"/>
          <w:lang w:eastAsia="nl-NL"/>
        </w:rPr>
      </w:pPr>
    </w:p>
    <w:p w14:paraId="2FF9EF7F" w14:textId="77777777" w:rsidR="00FF3473" w:rsidRPr="00FF3473" w:rsidRDefault="00FF3473" w:rsidP="00FF3473">
      <w:pPr>
        <w:spacing w:after="0" w:line="240" w:lineRule="auto"/>
        <w:rPr>
          <w:rFonts w:ascii="Arial" w:eastAsiaTheme="minorEastAsia" w:hAnsi="Arial" w:cs="Arial"/>
          <w:sz w:val="20"/>
          <w:szCs w:val="20"/>
          <w:lang w:eastAsia="nl-NL"/>
        </w:rPr>
      </w:pPr>
    </w:p>
    <w:p w14:paraId="796429A3" w14:textId="77777777" w:rsidR="007D64F6" w:rsidRPr="007D64F6" w:rsidRDefault="007D64F6" w:rsidP="007D64F6">
      <w:pPr>
        <w:spacing w:after="0" w:line="240" w:lineRule="auto"/>
        <w:rPr>
          <w:rFonts w:ascii="Arial" w:eastAsiaTheme="minorEastAsia" w:hAnsi="Arial" w:cs="Arial"/>
          <w:i/>
          <w:iCs/>
          <w:sz w:val="20"/>
          <w:szCs w:val="20"/>
          <w:u w:val="single"/>
          <w:lang w:eastAsia="nl-NL"/>
        </w:rPr>
      </w:pPr>
      <w:r w:rsidRPr="007D64F6">
        <w:rPr>
          <w:rFonts w:ascii="Arial" w:eastAsiaTheme="minorEastAsia" w:hAnsi="Arial" w:cs="Arial"/>
          <w:i/>
          <w:iCs/>
          <w:sz w:val="20"/>
          <w:szCs w:val="20"/>
          <w:u w:val="single"/>
          <w:lang w:eastAsia="nl-NL"/>
        </w:rPr>
        <w:t>Instroomtoets Participatiefonds</w:t>
      </w:r>
    </w:p>
    <w:p w14:paraId="129E496E" w14:textId="77777777" w:rsidR="007D64F6" w:rsidRPr="007D64F6" w:rsidRDefault="007D64F6" w:rsidP="007D64F6">
      <w:pPr>
        <w:spacing w:after="0" w:line="240" w:lineRule="auto"/>
        <w:rPr>
          <w:rFonts w:ascii="Arial" w:eastAsiaTheme="minorEastAsia" w:hAnsi="Arial" w:cs="Arial"/>
          <w:i/>
          <w:iCs/>
          <w:sz w:val="20"/>
          <w:szCs w:val="20"/>
          <w:u w:val="single"/>
          <w:lang w:eastAsia="nl-NL"/>
        </w:rPr>
      </w:pPr>
    </w:p>
    <w:p w14:paraId="30028D58" w14:textId="30028360" w:rsidR="00FF3473" w:rsidRPr="007D64F6" w:rsidRDefault="007D64F6" w:rsidP="00FF3473">
      <w:pPr>
        <w:spacing w:after="0" w:line="240" w:lineRule="auto"/>
        <w:rPr>
          <w:rFonts w:ascii="Arial" w:eastAsiaTheme="minorEastAsia" w:hAnsi="Arial" w:cs="Arial"/>
          <w:sz w:val="20"/>
          <w:szCs w:val="20"/>
          <w:lang w:eastAsia="nl-NL"/>
        </w:rPr>
      </w:pPr>
      <w:r w:rsidRPr="007D64F6">
        <w:rPr>
          <w:rFonts w:ascii="Arial" w:eastAsiaTheme="minorEastAsia" w:hAnsi="Arial" w:cs="Arial"/>
          <w:sz w:val="20"/>
          <w:szCs w:val="20"/>
          <w:lang w:eastAsia="nl-NL"/>
        </w:rPr>
        <w:t>Als hoofdregel geldt dat de werkgever in de sector onderwijs eigenrisicodrager is voor de WW. Indien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indien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0F12F7FE" w14:textId="3F235286" w:rsidR="00FF3473" w:rsidRPr="00FF3473" w:rsidRDefault="00FF3473" w:rsidP="00FF3473">
      <w:pPr>
        <w:spacing w:after="0" w:line="240" w:lineRule="auto"/>
        <w:rPr>
          <w:rFonts w:ascii="Arial" w:eastAsiaTheme="minorEastAsia" w:hAnsi="Arial" w:cs="Arial"/>
          <w:sz w:val="20"/>
          <w:szCs w:val="20"/>
          <w:lang w:eastAsia="nl-NL"/>
        </w:rPr>
      </w:pPr>
    </w:p>
    <w:p w14:paraId="26CDE646" w14:textId="77777777" w:rsidR="00FF3473" w:rsidRPr="00FF3473" w:rsidRDefault="00FF3473" w:rsidP="00FF3473">
      <w:pPr>
        <w:spacing w:after="0" w:line="240" w:lineRule="auto"/>
        <w:rPr>
          <w:rFonts w:ascii="Arial" w:eastAsiaTheme="minorEastAsia" w:hAnsi="Arial" w:cs="Arial"/>
          <w:i/>
          <w:iCs/>
          <w:sz w:val="20"/>
          <w:szCs w:val="20"/>
          <w:u w:val="single"/>
          <w:lang w:eastAsia="nl-NL"/>
        </w:rPr>
      </w:pPr>
      <w:r w:rsidRPr="00FF3473">
        <w:rPr>
          <w:rFonts w:ascii="Arial" w:eastAsiaTheme="minorEastAsia" w:hAnsi="Arial" w:cs="Arial"/>
          <w:i/>
          <w:iCs/>
          <w:sz w:val="20"/>
          <w:szCs w:val="20"/>
          <w:u w:val="single"/>
          <w:lang w:eastAsia="nl-NL"/>
        </w:rPr>
        <w:t xml:space="preserve">Modernisering Participatiefonds </w:t>
      </w:r>
    </w:p>
    <w:p w14:paraId="4407DC0D" w14:textId="77777777" w:rsidR="00FF3473" w:rsidRPr="00FF3473" w:rsidRDefault="00FF3473" w:rsidP="00FF3473">
      <w:pPr>
        <w:spacing w:after="0" w:line="240" w:lineRule="auto"/>
        <w:rPr>
          <w:rFonts w:ascii="Arial" w:eastAsiaTheme="minorEastAsia" w:hAnsi="Arial" w:cs="Arial"/>
          <w:sz w:val="20"/>
          <w:szCs w:val="20"/>
          <w:lang w:eastAsia="nl-NL"/>
        </w:rPr>
      </w:pPr>
    </w:p>
    <w:p w14:paraId="20077051" w14:textId="5A45F223" w:rsidR="00A12572" w:rsidRPr="0014007A" w:rsidRDefault="00FF3473" w:rsidP="00A12572">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Het Participatiefonds (Pf) is bezig met het hervormen en verbeteren van de dienstverlening. Zij noemen dit de ‘Modernisering Pf’. De streefdatum om deze in te voeren is 1 januari 2021.</w:t>
      </w:r>
      <w:r w:rsidR="00A12572" w:rsidRPr="0014007A">
        <w:rPr>
          <w:rFonts w:ascii="Arial" w:eastAsiaTheme="minorEastAsia" w:hAnsi="Arial" w:cs="Arial"/>
          <w:sz w:val="20"/>
          <w:szCs w:val="20"/>
          <w:lang w:eastAsia="nl-NL"/>
        </w:rPr>
        <w:t>S</w:t>
      </w:r>
      <w:r w:rsidR="00A12572" w:rsidRPr="00546C78">
        <w:rPr>
          <w:rFonts w:ascii="Arial" w:hAnsi="Arial" w:cs="Arial"/>
          <w:color w:val="000000"/>
          <w:sz w:val="20"/>
          <w:szCs w:val="20"/>
          <w:shd w:val="clear" w:color="auto" w:fill="FFFFFF"/>
        </w:rPr>
        <w:t xml:space="preserve">tandaard betaalt ieder schoolbestuur </w:t>
      </w:r>
      <w:r w:rsidR="00A12572">
        <w:rPr>
          <w:rFonts w:ascii="Arial" w:hAnsi="Arial" w:cs="Arial"/>
          <w:color w:val="000000"/>
          <w:sz w:val="20"/>
          <w:szCs w:val="20"/>
          <w:shd w:val="clear" w:color="auto" w:fill="FFFFFF"/>
        </w:rPr>
        <w:t xml:space="preserve">straks </w:t>
      </w:r>
      <w:r w:rsidR="00A12572" w:rsidRPr="00546C78">
        <w:rPr>
          <w:rFonts w:ascii="Arial" w:hAnsi="Arial" w:cs="Arial"/>
          <w:color w:val="000000"/>
          <w:sz w:val="20"/>
          <w:szCs w:val="20"/>
          <w:shd w:val="clear" w:color="auto" w:fill="FFFFFF"/>
        </w:rPr>
        <w:t>een eigen bijdrage van 50% en wordt 50% vergoed vanuit het fond</w:t>
      </w:r>
      <w:r w:rsidR="00A12572">
        <w:rPr>
          <w:rFonts w:ascii="Arial" w:hAnsi="Arial" w:cs="Arial"/>
          <w:color w:val="000000"/>
          <w:sz w:val="20"/>
          <w:szCs w:val="20"/>
          <w:shd w:val="clear" w:color="auto" w:fill="FFFFFF"/>
        </w:rPr>
        <w:t>s.</w:t>
      </w:r>
    </w:p>
    <w:p w14:paraId="7C91C9A4" w14:textId="77777777" w:rsidR="00FF3473" w:rsidRPr="00FF3473" w:rsidRDefault="00FF3473" w:rsidP="00FF3473">
      <w:pPr>
        <w:spacing w:after="0" w:line="240" w:lineRule="auto"/>
        <w:rPr>
          <w:rFonts w:ascii="Arial" w:eastAsiaTheme="minorEastAsia" w:hAnsi="Arial" w:cs="Arial"/>
          <w:sz w:val="20"/>
          <w:szCs w:val="20"/>
          <w:lang w:eastAsia="nl-NL"/>
        </w:rPr>
      </w:pPr>
    </w:p>
    <w:p w14:paraId="7FF1A07F" w14:textId="77777777" w:rsidR="00FF3473" w:rsidRPr="00FF3473" w:rsidRDefault="00FF3473" w:rsidP="00FF3473">
      <w:pPr>
        <w:spacing w:after="0" w:line="240" w:lineRule="auto"/>
        <w:rPr>
          <w:rFonts w:ascii="Arial" w:eastAsiaTheme="minorEastAsia" w:hAnsi="Arial" w:cs="Arial"/>
          <w:sz w:val="20"/>
          <w:szCs w:val="20"/>
          <w:lang w:eastAsia="nl-NL"/>
        </w:rPr>
      </w:pPr>
    </w:p>
    <w:p w14:paraId="73A71528" w14:textId="77777777"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Er gelden straks 5 ontslagsituaties waarbij een schoolbestuur in aanmerking kan komen voor een verlaging van de eigen bijdrage van 50% naar 10%:</w:t>
      </w:r>
    </w:p>
    <w:p w14:paraId="6BE38475" w14:textId="77777777" w:rsidR="00FF3473" w:rsidRPr="00FF3473" w:rsidRDefault="00FF3473" w:rsidP="00FF3473">
      <w:pPr>
        <w:spacing w:after="0" w:line="240" w:lineRule="auto"/>
        <w:rPr>
          <w:rFonts w:ascii="Arial" w:eastAsiaTheme="minorEastAsia" w:hAnsi="Arial" w:cs="Arial"/>
          <w:sz w:val="20"/>
          <w:szCs w:val="20"/>
          <w:lang w:eastAsia="nl-NL"/>
        </w:rPr>
      </w:pPr>
    </w:p>
    <w:p w14:paraId="125D701F"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Ontslag via kantonrechter op persoonlijke gronden</w:t>
      </w:r>
    </w:p>
    <w:p w14:paraId="25A3133B"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Ontslag via UWV op bedrijfseconomische gronden</w:t>
      </w:r>
    </w:p>
    <w:p w14:paraId="7C257A3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Ontslag via UWV in verband met ziekte</w:t>
      </w:r>
    </w:p>
    <w:p w14:paraId="44CEDAF6"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Niet verlengen van een tijdelijk contract voor vervanging</w:t>
      </w:r>
    </w:p>
    <w:p w14:paraId="4EB2EBC1"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Beëindiging dienstverband d.m.v. een vaststellingsovereenkomst vanwege bedrijfseconomische noodzaak</w:t>
      </w:r>
    </w:p>
    <w:p w14:paraId="410B238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 xml:space="preserve">In uitzonderlijke gevallen kunnen er bij ontslag op verzoek van de werknemer werkloosheidskosten ontstaan (lees </w:t>
      </w:r>
      <w:hyperlink r:id="rId7" w:history="1">
        <w:r w:rsidRPr="00FF3473">
          <w:rPr>
            <w:rFonts w:ascii="Arial" w:eastAsiaTheme="minorEastAsia" w:hAnsi="Arial" w:cs="Arial"/>
            <w:color w:val="0563C1" w:themeColor="hyperlink"/>
            <w:sz w:val="20"/>
            <w:szCs w:val="20"/>
            <w:u w:val="single"/>
            <w:lang w:eastAsia="nl-NL"/>
          </w:rPr>
          <w:t>hier</w:t>
        </w:r>
      </w:hyperlink>
      <w:r w:rsidRPr="00FF3473">
        <w:rPr>
          <w:rFonts w:ascii="Arial" w:eastAsiaTheme="minorEastAsia" w:hAnsi="Arial" w:cs="Arial"/>
          <w:sz w:val="20"/>
          <w:szCs w:val="20"/>
          <w:lang w:eastAsia="nl-NL"/>
        </w:rPr>
        <w:t xml:space="preserve"> meer info van het UWV). Deze grond is een uitzondering, want deze komt voor 100% vergoeding in aanmerking.</w:t>
      </w:r>
    </w:p>
    <w:p w14:paraId="635ED8C5" w14:textId="77777777" w:rsidR="00FF3473" w:rsidRPr="00FF3473" w:rsidRDefault="00FF3473" w:rsidP="00FF3473">
      <w:pPr>
        <w:spacing w:after="0" w:line="240" w:lineRule="auto"/>
        <w:rPr>
          <w:rFonts w:ascii="Arial" w:eastAsiaTheme="minorEastAsia" w:hAnsi="Arial" w:cs="Arial"/>
          <w:sz w:val="20"/>
          <w:szCs w:val="20"/>
          <w:lang w:eastAsia="nl-NL"/>
        </w:rPr>
      </w:pPr>
    </w:p>
    <w:p w14:paraId="48AED887" w14:textId="77777777"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In alle andere gevallen kan het Pf bij een beëindiging niet toetsen of dit onvermijdbaar was. En dus geldt de standaard eigen bijdrage van 50% en een vergoeding door het Pf van 50%. Bijvoorbeeld bij een vaststellingsovereenkomst zonder bedrijfseconomische gronden. En bij het aflopen van tijdelijke contracten anders dan voor vervanging. De werkgever hoeft in deze gevallen niets te doen, dus ook geen verzoeken in te dienen.</w:t>
      </w:r>
    </w:p>
    <w:p w14:paraId="76B5A083" w14:textId="77777777" w:rsidR="00FF3473" w:rsidRPr="00FF3473" w:rsidRDefault="00FF3473" w:rsidP="00FF3473">
      <w:pPr>
        <w:spacing w:after="0" w:line="240" w:lineRule="auto"/>
        <w:rPr>
          <w:rFonts w:ascii="Arial" w:eastAsiaTheme="minorEastAsia" w:hAnsi="Arial" w:cs="Arial"/>
          <w:sz w:val="20"/>
          <w:szCs w:val="20"/>
          <w:lang w:eastAsia="nl-NL"/>
        </w:rPr>
      </w:pPr>
    </w:p>
    <w:p w14:paraId="30DBA9E4" w14:textId="77777777" w:rsidR="00FF3473" w:rsidRPr="00FF3473" w:rsidRDefault="00FF3473" w:rsidP="00FF3473">
      <w:pPr>
        <w:spacing w:after="0" w:line="240" w:lineRule="auto"/>
        <w:rPr>
          <w:rFonts w:ascii="Arial" w:eastAsiaTheme="minorEastAsia" w:hAnsi="Arial" w:cs="Arial"/>
          <w:sz w:val="20"/>
          <w:szCs w:val="20"/>
          <w:lang w:eastAsia="nl-NL"/>
        </w:rPr>
      </w:pPr>
    </w:p>
    <w:p w14:paraId="761163AB" w14:textId="77777777" w:rsidR="00FF3473" w:rsidRP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Toelichting op enkele bepalingen</w:t>
      </w:r>
    </w:p>
    <w:p w14:paraId="1429A124" w14:textId="77777777" w:rsidR="00FF3473" w:rsidRPr="00FF3473" w:rsidRDefault="00FF3473" w:rsidP="00FF3473">
      <w:pPr>
        <w:spacing w:after="0" w:line="240" w:lineRule="auto"/>
        <w:rPr>
          <w:rFonts w:ascii="Arial" w:eastAsiaTheme="minorEastAsia" w:hAnsi="Arial" w:cs="Arial"/>
          <w:b/>
          <w:bCs/>
          <w:sz w:val="20"/>
          <w:szCs w:val="20"/>
          <w:lang w:eastAsia="nl-NL"/>
        </w:rPr>
      </w:pPr>
    </w:p>
    <w:p w14:paraId="1C17AC09" w14:textId="77777777"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Artikel 1 – Opzegtermijn</w:t>
      </w:r>
    </w:p>
    <w:p w14:paraId="2896A6FB" w14:textId="77777777" w:rsidR="00E212C8" w:rsidRDefault="00E212C8" w:rsidP="00FF3473">
      <w:pPr>
        <w:spacing w:after="0" w:line="240" w:lineRule="auto"/>
        <w:rPr>
          <w:rFonts w:ascii="Arial" w:eastAsiaTheme="minorEastAsia" w:hAnsi="Arial" w:cs="Arial"/>
          <w:sz w:val="20"/>
          <w:szCs w:val="20"/>
          <w:u w:val="single"/>
          <w:lang w:eastAsia="nl-NL"/>
        </w:rPr>
      </w:pPr>
    </w:p>
    <w:p w14:paraId="19FDEC54" w14:textId="669977D2"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De werknemer moet daar uiteraard wel mee instemmen. Voor de pensioenopbouw is het voor de werknemer namelijk aantrekkelijker om langer in dienst te blijven.</w:t>
      </w:r>
    </w:p>
    <w:p w14:paraId="3D601966"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29968083" w14:textId="5FABB74E" w:rsidR="00A43CC6"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 xml:space="preserve">Artikel </w:t>
      </w:r>
      <w:r w:rsidR="00964F97">
        <w:rPr>
          <w:rFonts w:ascii="Arial" w:eastAsiaTheme="minorEastAsia" w:hAnsi="Arial" w:cs="Arial"/>
          <w:sz w:val="20"/>
          <w:szCs w:val="20"/>
          <w:u w:val="single"/>
          <w:lang w:eastAsia="nl-NL"/>
        </w:rPr>
        <w:t>4</w:t>
      </w:r>
      <w:r w:rsidRPr="00FF3473">
        <w:rPr>
          <w:rFonts w:ascii="Arial" w:eastAsiaTheme="minorEastAsia" w:hAnsi="Arial" w:cs="Arial"/>
          <w:sz w:val="20"/>
          <w:szCs w:val="20"/>
          <w:u w:val="single"/>
          <w:lang w:eastAsia="nl-NL"/>
        </w:rPr>
        <w:t xml:space="preserve"> – Documenten Participatiefonds </w:t>
      </w:r>
    </w:p>
    <w:p w14:paraId="58A2EC73" w14:textId="7D55DA28" w:rsidR="00A43CC6" w:rsidRDefault="00A43CC6" w:rsidP="00FF3473">
      <w:pPr>
        <w:spacing w:after="0" w:line="240" w:lineRule="auto"/>
        <w:rPr>
          <w:rFonts w:ascii="Arial" w:eastAsiaTheme="minorEastAsia" w:hAnsi="Arial" w:cs="Arial"/>
          <w:sz w:val="20"/>
          <w:szCs w:val="20"/>
          <w:u w:val="single"/>
          <w:lang w:eastAsia="nl-NL"/>
        </w:rPr>
      </w:pPr>
    </w:p>
    <w:p w14:paraId="25FE92A8" w14:textId="792933EC" w:rsidR="00A43CC6" w:rsidRPr="00A43CC6" w:rsidRDefault="00A43CC6" w:rsidP="00A43CC6">
      <w:pPr>
        <w:spacing w:after="0" w:line="240" w:lineRule="auto"/>
        <w:rPr>
          <w:rFonts w:ascii="Arial" w:eastAsiaTheme="minorEastAsia" w:hAnsi="Arial" w:cs="Arial"/>
          <w:sz w:val="20"/>
          <w:szCs w:val="20"/>
          <w:lang w:eastAsia="nl-NL"/>
        </w:rPr>
      </w:pPr>
      <w:r w:rsidRPr="00A43CC6">
        <w:rPr>
          <w:rFonts w:ascii="Arial" w:eastAsiaTheme="minorEastAsia" w:hAnsi="Arial" w:cs="Arial"/>
          <w:sz w:val="20"/>
          <w:szCs w:val="20"/>
          <w:lang w:eastAsia="nl-NL"/>
        </w:rPr>
        <w:t xml:space="preserve">Het participatiefonds heeft ons in het verleden </w:t>
      </w:r>
      <w:r>
        <w:rPr>
          <w:rFonts w:ascii="Arial" w:eastAsiaTheme="minorEastAsia" w:hAnsi="Arial" w:cs="Arial"/>
          <w:sz w:val="20"/>
          <w:szCs w:val="20"/>
          <w:lang w:eastAsia="nl-NL"/>
        </w:rPr>
        <w:t>bericht dat</w:t>
      </w:r>
      <w:r w:rsidR="00287481">
        <w:rPr>
          <w:rFonts w:ascii="Arial" w:eastAsiaTheme="minorEastAsia" w:hAnsi="Arial" w:cs="Arial"/>
          <w:sz w:val="20"/>
          <w:szCs w:val="20"/>
          <w:lang w:eastAsia="nl-NL"/>
        </w:rPr>
        <w:t xml:space="preserve"> er voor</w:t>
      </w:r>
      <w:r>
        <w:rPr>
          <w:rFonts w:ascii="Arial" w:eastAsiaTheme="minorEastAsia" w:hAnsi="Arial" w:cs="Arial"/>
          <w:sz w:val="20"/>
          <w:szCs w:val="20"/>
          <w:lang w:eastAsia="nl-NL"/>
        </w:rPr>
        <w:t xml:space="preserve"> een </w:t>
      </w:r>
      <w:r w:rsidRPr="00A43CC6">
        <w:rPr>
          <w:rFonts w:ascii="Arial" w:eastAsiaTheme="minorEastAsia" w:hAnsi="Arial" w:cs="Arial"/>
          <w:sz w:val="20"/>
          <w:szCs w:val="20"/>
          <w:lang w:eastAsia="nl-NL"/>
        </w:rPr>
        <w:t>ontslag waarbij het arbeidsongeschiktheidspercentage 35% of meer is,</w:t>
      </w:r>
      <w:r w:rsidR="001E7E49">
        <w:rPr>
          <w:rFonts w:ascii="Arial" w:eastAsiaTheme="minorEastAsia" w:hAnsi="Arial" w:cs="Arial"/>
          <w:sz w:val="20"/>
          <w:szCs w:val="20"/>
          <w:lang w:eastAsia="nl-NL"/>
        </w:rPr>
        <w:t xml:space="preserve"> </w:t>
      </w:r>
      <w:r w:rsidR="00287481">
        <w:rPr>
          <w:rFonts w:ascii="Arial" w:eastAsiaTheme="minorEastAsia" w:hAnsi="Arial" w:cs="Arial"/>
          <w:sz w:val="20"/>
          <w:szCs w:val="20"/>
          <w:lang w:eastAsia="nl-NL"/>
        </w:rPr>
        <w:t>een instroomtoets</w:t>
      </w:r>
      <w:r w:rsidR="00287481" w:rsidRPr="00A43CC6">
        <w:rPr>
          <w:rFonts w:ascii="Arial" w:eastAsiaTheme="minorEastAsia" w:hAnsi="Arial" w:cs="Arial"/>
          <w:sz w:val="20"/>
          <w:szCs w:val="20"/>
          <w:lang w:eastAsia="nl-NL"/>
        </w:rPr>
        <w:t xml:space="preserve"> </w:t>
      </w:r>
      <w:r w:rsidR="001E7E49">
        <w:rPr>
          <w:rFonts w:ascii="Arial" w:eastAsiaTheme="minorEastAsia" w:hAnsi="Arial" w:cs="Arial"/>
          <w:sz w:val="20"/>
          <w:szCs w:val="20"/>
          <w:lang w:eastAsia="nl-NL"/>
        </w:rPr>
        <w:t xml:space="preserve">moet </w:t>
      </w:r>
      <w:r w:rsidRPr="00A43CC6">
        <w:rPr>
          <w:rFonts w:ascii="Arial" w:eastAsiaTheme="minorEastAsia" w:hAnsi="Arial" w:cs="Arial"/>
          <w:sz w:val="20"/>
          <w:szCs w:val="20"/>
          <w:lang w:eastAsia="nl-NL"/>
        </w:rPr>
        <w:t>worden</w:t>
      </w:r>
      <w:r w:rsidR="00287481">
        <w:rPr>
          <w:rFonts w:ascii="Arial" w:eastAsiaTheme="minorEastAsia" w:hAnsi="Arial" w:cs="Arial"/>
          <w:sz w:val="20"/>
          <w:szCs w:val="20"/>
          <w:lang w:eastAsia="nl-NL"/>
        </w:rPr>
        <w:t xml:space="preserve"> gedaan</w:t>
      </w:r>
      <w:r w:rsidRPr="00A43CC6">
        <w:rPr>
          <w:rFonts w:ascii="Arial" w:eastAsiaTheme="minorEastAsia" w:hAnsi="Arial" w:cs="Arial"/>
          <w:sz w:val="20"/>
          <w:szCs w:val="20"/>
          <w:lang w:eastAsia="nl-NL"/>
        </w:rPr>
        <w:t xml:space="preserve"> op grond van ‘gewichtige omstandigheden’</w:t>
      </w:r>
      <w:r w:rsidR="001E7E49">
        <w:rPr>
          <w:rFonts w:ascii="Arial" w:eastAsiaTheme="minorEastAsia" w:hAnsi="Arial" w:cs="Arial"/>
          <w:sz w:val="20"/>
          <w:szCs w:val="20"/>
          <w:lang w:eastAsia="nl-NL"/>
        </w:rPr>
        <w:t>.</w:t>
      </w:r>
    </w:p>
    <w:p w14:paraId="6A64E8FC" w14:textId="77777777" w:rsidR="00FF3473" w:rsidRPr="00FF3473" w:rsidRDefault="00FF3473" w:rsidP="00FF3473">
      <w:pPr>
        <w:spacing w:after="0" w:line="240" w:lineRule="auto"/>
        <w:rPr>
          <w:rFonts w:ascii="Arial" w:eastAsiaTheme="minorEastAsia" w:hAnsi="Arial" w:cs="Arial"/>
          <w:sz w:val="20"/>
          <w:szCs w:val="20"/>
          <w:u w:val="single"/>
          <w:lang w:eastAsia="nl-NL"/>
        </w:rPr>
      </w:pPr>
    </w:p>
    <w:p w14:paraId="3C4AEE14" w14:textId="77777777"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Het reglement participatiefonds schrijft voor dat de werkgever bepaalde inspanningen moet verrichten om ontslag voor vergoeding door het participatiefonds in aanmerking te laten komen. In de praktijk komt het er echter op neer dat de werkgever volstaan met het laten ondertekenen van enkele modelverklaringen door de werknemer en werkgever.</w:t>
      </w:r>
    </w:p>
    <w:p w14:paraId="219C49A3" w14:textId="77777777" w:rsidR="00FF3473" w:rsidRPr="00FF3473" w:rsidRDefault="00FF3473" w:rsidP="00FF3473">
      <w:pPr>
        <w:spacing w:after="0" w:line="240" w:lineRule="auto"/>
        <w:rPr>
          <w:rFonts w:ascii="Arial" w:eastAsiaTheme="minorEastAsia" w:hAnsi="Arial" w:cs="Arial"/>
          <w:sz w:val="20"/>
          <w:szCs w:val="20"/>
          <w:u w:val="single"/>
          <w:lang w:eastAsia="nl-NL"/>
        </w:rPr>
      </w:pPr>
    </w:p>
    <w:p w14:paraId="03C1B9ED" w14:textId="18123FFC"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Aan welke voorwaarden de werkgever dient te voldoen en welke documenten de werkgever dient te overleggen staan in de artikelen van het Reglement Participatiefonds opgesomd</w:t>
      </w:r>
      <w:r w:rsidR="00586E3A">
        <w:rPr>
          <w:rFonts w:ascii="Arial" w:eastAsiaTheme="minorEastAsia" w:hAnsi="Arial" w:cs="Arial"/>
          <w:sz w:val="20"/>
          <w:szCs w:val="20"/>
          <w:lang w:eastAsia="nl-NL"/>
        </w:rPr>
        <w:t>. D</w:t>
      </w:r>
      <w:r w:rsidRPr="00FF3473">
        <w:rPr>
          <w:rFonts w:ascii="Arial" w:eastAsiaTheme="minorEastAsia" w:hAnsi="Arial" w:cs="Arial"/>
          <w:sz w:val="20"/>
          <w:szCs w:val="20"/>
          <w:lang w:eastAsia="nl-NL"/>
        </w:rPr>
        <w:t>e documenten</w:t>
      </w:r>
      <w:r w:rsidR="00B149F6">
        <w:rPr>
          <w:rFonts w:ascii="Arial" w:eastAsiaTheme="minorEastAsia" w:hAnsi="Arial" w:cs="Arial"/>
          <w:sz w:val="20"/>
          <w:szCs w:val="20"/>
          <w:lang w:eastAsia="nl-NL"/>
        </w:rPr>
        <w:t xml:space="preserve"> die overlegd moeten worden</w:t>
      </w:r>
      <w:r w:rsidRPr="00FF3473">
        <w:rPr>
          <w:rFonts w:ascii="Arial" w:eastAsiaTheme="minorEastAsia" w:hAnsi="Arial" w:cs="Arial"/>
          <w:sz w:val="20"/>
          <w:szCs w:val="20"/>
          <w:lang w:eastAsia="nl-NL"/>
        </w:rPr>
        <w:t xml:space="preserve"> zijn:</w:t>
      </w:r>
    </w:p>
    <w:p w14:paraId="3A06660E" w14:textId="77777777" w:rsidR="00FF3473" w:rsidRPr="00FF3473" w:rsidRDefault="00FF3473" w:rsidP="00FF3473">
      <w:pPr>
        <w:spacing w:after="0" w:line="240" w:lineRule="auto"/>
        <w:rPr>
          <w:rFonts w:ascii="Arial" w:eastAsiaTheme="minorEastAsia" w:hAnsi="Arial" w:cs="Arial"/>
          <w:sz w:val="20"/>
          <w:szCs w:val="20"/>
          <w:lang w:eastAsia="nl-NL"/>
        </w:rPr>
      </w:pPr>
    </w:p>
    <w:p w14:paraId="22860054"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Modelverklaring herplaatsingsonderzoek zieke en arbeidsongeschiktheid</w:t>
      </w:r>
    </w:p>
    <w:p w14:paraId="09C756CF"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Modelverklaring gesprekkencyclus ziekte en arbeidsongeschiktheid:</w:t>
      </w:r>
    </w:p>
    <w:p w14:paraId="5BA00114" w14:textId="39AB0C56" w:rsidR="00035C23" w:rsidRDefault="00FF3473" w:rsidP="00035C2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Aanbod ondersteuning extern</w:t>
      </w:r>
      <w:r w:rsidR="002E6947">
        <w:rPr>
          <w:rFonts w:ascii="Arial" w:eastAsiaTheme="minorEastAsia" w:hAnsi="Arial" w:cs="Arial"/>
          <w:sz w:val="20"/>
          <w:szCs w:val="20"/>
          <w:lang w:eastAsia="nl-NL"/>
        </w:rPr>
        <w:t xml:space="preserve"> (hoogte van dit bedrag is afhankelijk van de duur van het dienstverband)</w:t>
      </w:r>
    </w:p>
    <w:p w14:paraId="7282DD3A" w14:textId="77777777" w:rsidR="00035C23" w:rsidRDefault="00035C23" w:rsidP="00035C23">
      <w:pPr>
        <w:spacing w:after="0" w:line="240" w:lineRule="auto"/>
        <w:contextualSpacing/>
        <w:rPr>
          <w:rFonts w:ascii="Arial" w:eastAsiaTheme="minorEastAsia" w:hAnsi="Arial" w:cs="Arial"/>
          <w:sz w:val="20"/>
          <w:szCs w:val="20"/>
          <w:lang w:eastAsia="nl-NL"/>
        </w:rPr>
      </w:pPr>
    </w:p>
    <w:p w14:paraId="060D8609" w14:textId="4CB0808B" w:rsidR="00035C23" w:rsidRPr="00035C23" w:rsidRDefault="00035C23" w:rsidP="00035C23">
      <w:pPr>
        <w:spacing w:after="0" w:line="240" w:lineRule="auto"/>
        <w:contextualSpacing/>
        <w:rPr>
          <w:rFonts w:ascii="Arial" w:eastAsiaTheme="minorEastAsia" w:hAnsi="Arial" w:cs="Arial"/>
          <w:sz w:val="20"/>
          <w:szCs w:val="20"/>
          <w:lang w:eastAsia="nl-NL"/>
        </w:rPr>
      </w:pPr>
      <w:r w:rsidRPr="00035C23">
        <w:rPr>
          <w:rFonts w:ascii="Arial" w:eastAsiaTheme="minorEastAsia" w:hAnsi="Arial" w:cs="Arial"/>
          <w:sz w:val="20"/>
          <w:szCs w:val="20"/>
        </w:rPr>
        <w:t>Voor wat betreft herplaatsing van een medewerker in een andere functie of in dezelfde functie maar in een lagere betrekkingsomvang geldt het volgende. Alleen als de werknemer in een andere functie voor dezelfde omvang wordt herplaatst (volledige herbenoeming), dan maakt de modelverklaring aanbod ondersteuning extern en de modelverklaring herplaatsingsonderzoek geen onderdeel uit van de toetsing door het Participatiefonds. De betrokkene is namelijk volledig herbenoemd voor dezelfde omvang aansluitend aan het ontslag. Als ter zake overtuigend document geldt de nieuwe akte van benoeming</w:t>
      </w:r>
      <w:r w:rsidR="00C87253">
        <w:rPr>
          <w:rFonts w:ascii="Arial" w:eastAsiaTheme="minorEastAsia" w:hAnsi="Arial" w:cs="Arial"/>
          <w:sz w:val="20"/>
          <w:szCs w:val="20"/>
        </w:rPr>
        <w:t xml:space="preserve"> of arbeidsovereenkomst </w:t>
      </w:r>
      <w:r w:rsidRPr="00035C23">
        <w:rPr>
          <w:rFonts w:ascii="Arial" w:eastAsiaTheme="minorEastAsia" w:hAnsi="Arial" w:cs="Arial"/>
          <w:sz w:val="20"/>
          <w:szCs w:val="20"/>
        </w:rPr>
        <w:t>(of de brief aan betrokkene over de herbenoeming) met daarin de werktijdfactor genoemd samen met de ingangsdatum. Duidelijk moet dus zijn dat de omvang gelijk is aan de omvang van het ontslag en dat de herbenoeming aansluitend is aan het ontslag.</w:t>
      </w:r>
      <w:r w:rsidR="00964F97">
        <w:rPr>
          <w:rFonts w:ascii="Arial" w:eastAsiaTheme="minorEastAsia" w:hAnsi="Arial" w:cs="Arial"/>
          <w:sz w:val="20"/>
          <w:szCs w:val="20"/>
        </w:rPr>
        <w:t xml:space="preserve"> Indien deze situatie aan de orde is dienen de hierboven genoemde documenten uit artikel 4 verwijderd te worden.</w:t>
      </w:r>
    </w:p>
    <w:p w14:paraId="7878E69B" w14:textId="77777777" w:rsidR="00FF3473" w:rsidRPr="00FF3473" w:rsidRDefault="00FF3473" w:rsidP="00FF3473">
      <w:pPr>
        <w:spacing w:after="0" w:line="240" w:lineRule="auto"/>
        <w:rPr>
          <w:rFonts w:ascii="Arial" w:eastAsiaTheme="minorEastAsia" w:hAnsi="Arial" w:cs="Arial"/>
          <w:sz w:val="20"/>
          <w:szCs w:val="20"/>
          <w:lang w:eastAsia="nl-NL"/>
        </w:rPr>
      </w:pPr>
    </w:p>
    <w:p w14:paraId="6A278E06" w14:textId="7FABCC24"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Bij een arbeidsongeschiktheidspercentage van 80 procent of meer dat de ondertekende modelverklaring “herplaatsingsonderzoek ziekte en arbeidsongeschiktheid” en “aanbod ondersteuning extern” geen onderdeel uit van de toetsing door het Participatiefonds. </w:t>
      </w:r>
      <w:r w:rsidR="002435C7">
        <w:rPr>
          <w:rFonts w:ascii="Arial" w:eastAsiaTheme="minorEastAsia" w:hAnsi="Arial" w:cs="Arial"/>
          <w:color w:val="000000" w:themeColor="text1"/>
          <w:sz w:val="20"/>
          <w:szCs w:val="20"/>
          <w:lang w:eastAsia="nl-NL"/>
        </w:rPr>
        <w:t xml:space="preserve">Die modelverklaringen kunnen in dat geval uit artikel 3 worden verwijderd. </w:t>
      </w:r>
      <w:r w:rsidRPr="00FF3473">
        <w:rPr>
          <w:rFonts w:ascii="Arial" w:eastAsiaTheme="minorEastAsia" w:hAnsi="Arial" w:cs="Arial"/>
          <w:color w:val="000000" w:themeColor="text1"/>
          <w:sz w:val="20"/>
          <w:szCs w:val="20"/>
          <w:lang w:eastAsia="nl-NL"/>
        </w:rPr>
        <w:t>De ondertekende modelverklaring “gesprekkencyclus ziekte en arbeidsongeschiktheid” moet wel overlegd worden bij het vergoedingsverzoek. Verder overlegt de werkgever de vaststellingsovereenkomst , de beschikking van het UWV met daarin opgenomen het arbeidsongeschiktheidspercentage en het arbeidsdeskundigerapport.</w:t>
      </w:r>
    </w:p>
    <w:p w14:paraId="0A80665B"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7EDDDA34" w14:textId="18D32660"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 xml:space="preserve">Artikel </w:t>
      </w:r>
      <w:r w:rsidR="00490759">
        <w:rPr>
          <w:rFonts w:ascii="Arial" w:eastAsiaTheme="minorEastAsia" w:hAnsi="Arial" w:cs="Arial"/>
          <w:sz w:val="20"/>
          <w:szCs w:val="20"/>
          <w:u w:val="single"/>
          <w:lang w:eastAsia="nl-NL"/>
        </w:rPr>
        <w:t>5</w:t>
      </w:r>
      <w:r w:rsidRPr="00FF3473">
        <w:rPr>
          <w:rFonts w:ascii="Arial" w:eastAsiaTheme="minorEastAsia" w:hAnsi="Arial" w:cs="Arial"/>
          <w:sz w:val="20"/>
          <w:szCs w:val="20"/>
          <w:u w:val="single"/>
          <w:lang w:eastAsia="nl-NL"/>
        </w:rPr>
        <w:t xml:space="preserve"> – Transitievergoeding </w:t>
      </w:r>
    </w:p>
    <w:p w14:paraId="200905DD" w14:textId="77777777" w:rsidR="00FF3473" w:rsidRPr="00FF3473" w:rsidRDefault="00FF3473" w:rsidP="00FF3473">
      <w:pPr>
        <w:spacing w:after="0" w:line="240" w:lineRule="auto"/>
        <w:rPr>
          <w:rFonts w:ascii="Arial" w:eastAsiaTheme="minorEastAsia" w:hAnsi="Arial" w:cs="Arial"/>
          <w:sz w:val="20"/>
          <w:szCs w:val="20"/>
          <w:u w:val="single"/>
          <w:lang w:eastAsia="nl-NL"/>
        </w:rPr>
      </w:pPr>
    </w:p>
    <w:p w14:paraId="1532A443" w14:textId="58185916"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391E9369" w14:textId="6509E4A1" w:rsidR="001E3D9A" w:rsidRDefault="001E3D9A" w:rsidP="00FF3473">
      <w:pPr>
        <w:spacing w:after="0" w:line="240" w:lineRule="auto"/>
        <w:rPr>
          <w:rFonts w:ascii="Arial" w:eastAsiaTheme="minorEastAsia" w:hAnsi="Arial" w:cs="Arial"/>
          <w:sz w:val="20"/>
          <w:szCs w:val="20"/>
          <w:lang w:eastAsia="nl-NL"/>
        </w:rPr>
      </w:pPr>
    </w:p>
    <w:p w14:paraId="3711CC45" w14:textId="77777777" w:rsidR="001E3D9A" w:rsidRPr="001E3D9A" w:rsidRDefault="001E3D9A" w:rsidP="001E3D9A">
      <w:pPr>
        <w:spacing w:after="0" w:line="240" w:lineRule="auto"/>
        <w:rPr>
          <w:rFonts w:ascii="Arial" w:hAnsi="Arial" w:cs="Arial"/>
          <w:sz w:val="20"/>
          <w:szCs w:val="20"/>
        </w:rPr>
      </w:pPr>
      <w:r w:rsidRPr="001E3D9A">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bruto </w:t>
      </w:r>
      <w:r w:rsidRPr="001E3D9A">
        <w:rPr>
          <w:rFonts w:ascii="Arial" w:hAnsi="Arial" w:cs="Arial"/>
          <w:sz w:val="20"/>
          <w:szCs w:val="20"/>
        </w:rPr>
        <w:lastRenderedPageBreak/>
        <w:t>jaarsalaris. De minister van Sociale Zaken en Werkgelegenheid (SZW) stelt het maximumbedrag elk jaar op 1 januari vast.</w:t>
      </w:r>
    </w:p>
    <w:p w14:paraId="40D63AA0" w14:textId="77777777" w:rsidR="001E3D9A" w:rsidRPr="001E3D9A" w:rsidRDefault="001E3D9A" w:rsidP="001E3D9A">
      <w:pPr>
        <w:spacing w:after="0" w:line="240" w:lineRule="auto"/>
        <w:rPr>
          <w:rFonts w:ascii="Arial" w:hAnsi="Arial" w:cs="Arial"/>
          <w:i/>
          <w:iCs/>
          <w:sz w:val="20"/>
          <w:szCs w:val="20"/>
        </w:rPr>
      </w:pPr>
    </w:p>
    <w:p w14:paraId="7593D181" w14:textId="77777777" w:rsidR="001E3D9A" w:rsidRPr="001E3D9A" w:rsidRDefault="001E3D9A" w:rsidP="001E3D9A">
      <w:pPr>
        <w:spacing w:after="0" w:line="240" w:lineRule="auto"/>
        <w:rPr>
          <w:rFonts w:ascii="Arial" w:eastAsia="Times New Roman" w:hAnsi="Arial" w:cs="Arial"/>
          <w:sz w:val="20"/>
          <w:szCs w:val="20"/>
          <w:lang w:eastAsia="nl-NL"/>
        </w:rPr>
      </w:pPr>
      <w:r w:rsidRPr="001E3D9A">
        <w:rPr>
          <w:rFonts w:ascii="Arial" w:eastAsia="Times New Roman" w:hAnsi="Arial" w:cs="Arial"/>
          <w:sz w:val="20"/>
          <w:szCs w:val="20"/>
          <w:lang w:eastAsia="nl-NL"/>
        </w:rPr>
        <w:t xml:space="preserve">Met de </w:t>
      </w:r>
      <w:hyperlink r:id="rId8" w:tooltip="rekentool transitievergoeding van het ministerie van Sociale Zaken en Werkgelegenheid" w:history="1">
        <w:r w:rsidRPr="001E3D9A">
          <w:rPr>
            <w:rFonts w:ascii="Arial" w:eastAsia="Times New Roman" w:hAnsi="Arial" w:cs="Arial"/>
            <w:color w:val="006CB2"/>
            <w:sz w:val="20"/>
            <w:szCs w:val="20"/>
            <w:u w:val="single"/>
            <w:lang w:eastAsia="nl-NL"/>
          </w:rPr>
          <w:t>rekentool transitievergoeding van het ministerie van Sociale Zaken en Werkgelegenheid</w:t>
        </w:r>
      </w:hyperlink>
      <w:r w:rsidRPr="001E3D9A">
        <w:rPr>
          <w:rFonts w:ascii="Arial" w:eastAsia="Times New Roman" w:hAnsi="Arial" w:cs="Arial"/>
          <w:sz w:val="20"/>
          <w:szCs w:val="20"/>
          <w:lang w:eastAsia="nl-NL"/>
        </w:rPr>
        <w:t xml:space="preserve"> kunt u bepalen of uw werknemer recht heeft op een transitievergoeding en hoe hoog de transitievergoeding is.</w:t>
      </w:r>
    </w:p>
    <w:p w14:paraId="4794EB40" w14:textId="77777777" w:rsidR="001E3D9A" w:rsidRPr="00FF3473" w:rsidRDefault="001E3D9A" w:rsidP="00FF3473">
      <w:pPr>
        <w:spacing w:after="0" w:line="240" w:lineRule="auto"/>
        <w:rPr>
          <w:rFonts w:ascii="Arial" w:eastAsiaTheme="minorEastAsia" w:hAnsi="Arial" w:cs="Arial"/>
          <w:sz w:val="20"/>
          <w:szCs w:val="20"/>
          <w:lang w:eastAsia="nl-NL"/>
        </w:rPr>
      </w:pPr>
    </w:p>
    <w:p w14:paraId="38BD94CB" w14:textId="5A03073E"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5C020576" w14:textId="73E23C59" w:rsidR="00FF3473" w:rsidRPr="00FF3473" w:rsidRDefault="00E1049C"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V</w:t>
      </w:r>
      <w:r w:rsidR="00FF3473" w:rsidRPr="00FF3473">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FF3473" w:rsidRPr="00FF3473">
        <w:rPr>
          <w:rFonts w:ascii="Arial" w:eastAsiaTheme="minorEastAsia" w:hAnsi="Arial" w:cs="Arial"/>
          <w:sz w:val="20"/>
          <w:szCs w:val="20"/>
          <w:lang w:eastAsia="nl-NL"/>
        </w:rPr>
        <w:t>uitkering</w:t>
      </w:r>
    </w:p>
    <w:p w14:paraId="5498784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structurele eindejaarsuitkering;</w:t>
      </w:r>
    </w:p>
    <w:p w14:paraId="784B11A8"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extra eindejaarsuitkering OOP;</w:t>
      </w:r>
    </w:p>
    <w:p w14:paraId="72F16060"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uitlooptoeslag;</w:t>
      </w:r>
    </w:p>
    <w:p w14:paraId="310B36F1"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bindingstoelage;</w:t>
      </w:r>
    </w:p>
    <w:p w14:paraId="16477CF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schaaluitloopbedrag;</w:t>
      </w:r>
    </w:p>
    <w:p w14:paraId="4F91D92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nominale uitkering (dag van de leraar);</w:t>
      </w:r>
    </w:p>
    <w:p w14:paraId="2944D40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toelage directeuren;</w:t>
      </w:r>
    </w:p>
    <w:p w14:paraId="50872473"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inkomenstoelage;</w:t>
      </w:r>
    </w:p>
    <w:p w14:paraId="6B8E3F0B" w14:textId="0A45240E" w:rsid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uitkering levensloop.</w:t>
      </w:r>
    </w:p>
    <w:p w14:paraId="1984DDCB" w14:textId="193D6AC6" w:rsidR="004C5325" w:rsidRDefault="004C5325" w:rsidP="004C5325">
      <w:pPr>
        <w:spacing w:after="0" w:line="240" w:lineRule="auto"/>
        <w:contextualSpacing/>
        <w:rPr>
          <w:rFonts w:ascii="Arial" w:eastAsiaTheme="minorEastAsia" w:hAnsi="Arial" w:cs="Arial"/>
          <w:sz w:val="20"/>
          <w:szCs w:val="20"/>
          <w:lang w:eastAsia="nl-NL"/>
        </w:rPr>
      </w:pPr>
    </w:p>
    <w:p w14:paraId="01DE86EA"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Gedeeltelijke transitievergoeding bij arbeidsurenvermindering</w:t>
      </w:r>
    </w:p>
    <w:p w14:paraId="50EA739B"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p>
    <w:p w14:paraId="4D61EEC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 de zaak van de Hoge Raad (zogenaamde Kolom-zaak) oordeelde de Hoge Raad dat onder omstandigheden een gedeeltelijke transitievergoeding verschuldigd is als er sprake is van een vermindering van de arbeidsomvang. Met deze uitspraak is duidelijk geworden dat een werknemer die na twee jaar ziekte bij de eigen werkgever in dienst blijft maar in een kleinere arbeidsomvang ook recht heeft op een transitievergoeding indien de urenvermindering structureel van aard is. De Hoge Raad voegt hieraan de voorwaarde toe dat de arbeidsduur met ten minste 20 procent moet zijn verminderd. </w:t>
      </w:r>
    </w:p>
    <w:p w14:paraId="41124799"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 xml:space="preserve"> </w:t>
      </w:r>
    </w:p>
    <w:p w14:paraId="532944E6"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Concreet geld</w:t>
      </w:r>
      <w:r>
        <w:rPr>
          <w:rFonts w:ascii="Arial" w:eastAsiaTheme="minorEastAsia" w:hAnsi="Arial" w:cs="Arial"/>
          <w:color w:val="000000" w:themeColor="text1"/>
          <w:sz w:val="20"/>
          <w:szCs w:val="20"/>
          <w:lang w:eastAsia="nl-NL"/>
        </w:rPr>
        <w:t xml:space="preserve">t </w:t>
      </w:r>
      <w:r w:rsidRPr="00FF3473">
        <w:rPr>
          <w:rFonts w:ascii="Arial" w:eastAsiaTheme="minorEastAsia" w:hAnsi="Arial" w:cs="Arial"/>
          <w:color w:val="000000" w:themeColor="text1"/>
          <w:sz w:val="20"/>
          <w:szCs w:val="20"/>
          <w:lang w:eastAsia="nl-NL"/>
        </w:rPr>
        <w:t>dus dat de urenvermindering:</w:t>
      </w:r>
    </w:p>
    <w:p w14:paraId="71451BB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(1) plaatsvindt omdat omstandigheden daartoe dwingen;</w:t>
      </w:r>
    </w:p>
    <w:p w14:paraId="03455ED4"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(2) substantieel moet zijn (de arbeidstijd wordt minimaal met 20% verminderd);</w:t>
      </w:r>
    </w:p>
    <w:p w14:paraId="17539D9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(3) structureel moet zijn (de vermindering zal naar redelijke verwachting blijvend zijn).</w:t>
      </w:r>
    </w:p>
    <w:p w14:paraId="7DD19AFF"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p>
    <w:p w14:paraId="6D34241E" w14:textId="77777777" w:rsidR="004C5325"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werknemer aan alle drie de voorwaarden voldoet maakt hij aanspraak op een gedeeltelijke transitievergoeding. </w:t>
      </w:r>
    </w:p>
    <w:p w14:paraId="4B157F15" w14:textId="77777777" w:rsidR="00FF3473" w:rsidRPr="00FF3473" w:rsidRDefault="00FF3473" w:rsidP="00FF3473">
      <w:pPr>
        <w:spacing w:after="0" w:line="240" w:lineRule="auto"/>
        <w:rPr>
          <w:rFonts w:ascii="Arial" w:eastAsiaTheme="minorEastAsia" w:hAnsi="Arial" w:cs="Arial"/>
          <w:sz w:val="20"/>
          <w:szCs w:val="20"/>
          <w:lang w:eastAsia="nl-NL"/>
        </w:rPr>
      </w:pPr>
    </w:p>
    <w:p w14:paraId="12B92CA9" w14:textId="77777777" w:rsidR="00FF3473" w:rsidRPr="00FF3473" w:rsidRDefault="00FF3473" w:rsidP="00FF3473">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Compensatie transitievergoeding na 2 jaar ziekte</w:t>
      </w:r>
    </w:p>
    <w:p w14:paraId="64F315A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C937639"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Met de Regeling compensatie transitievergoeding kan de werkgever de betaalde transitievergoeding terugkrijgen. Om in aanmerking te komen voor de compensatie gelden de volgende voorwaarden:</w:t>
      </w:r>
    </w:p>
    <w:p w14:paraId="202B4386"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is ontslagen wegens langdurige ziekte;</w:t>
      </w:r>
    </w:p>
    <w:p w14:paraId="36CA24DA"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had op grond van de wet recht op een transitievergoeding;</w:t>
      </w:r>
    </w:p>
    <w:p w14:paraId="03F48961"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werkgever heeft de transitievergoeding betaald aan de werknemer.</w:t>
      </w:r>
    </w:p>
    <w:p w14:paraId="5746FAF8"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 </w:t>
      </w:r>
    </w:p>
    <w:p w14:paraId="5916E6CA" w14:textId="7E5D7977" w:rsid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De compensatie voor de transitievergoeding geldt ook indien partijen met wederzijds goedvinden uit elkaar zijn gegaan. Uit de vaststellingsovereenkomst moet uiteraard ook blijken dat het dienstverband is beëindigd na twee jaar ziekte.</w:t>
      </w:r>
    </w:p>
    <w:p w14:paraId="6309B587" w14:textId="0685DA15" w:rsidR="004C5325" w:rsidRDefault="004C5325" w:rsidP="00FF3473">
      <w:pPr>
        <w:spacing w:after="0" w:line="240" w:lineRule="auto"/>
        <w:rPr>
          <w:rFonts w:ascii="Arial" w:eastAsiaTheme="minorEastAsia" w:hAnsi="Arial" w:cs="Arial"/>
          <w:color w:val="000000" w:themeColor="text1"/>
          <w:sz w:val="20"/>
          <w:szCs w:val="20"/>
          <w:lang w:eastAsia="nl-NL"/>
        </w:rPr>
      </w:pPr>
    </w:p>
    <w:p w14:paraId="60D67F32" w14:textId="77777777" w:rsidR="004C5325" w:rsidRPr="004C5325" w:rsidRDefault="004C5325" w:rsidP="004C5325">
      <w:p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Werkgevers moeten deze voorwaarden kunnen aantonen. Denk bijvoorbeeld aan:</w:t>
      </w:r>
    </w:p>
    <w:p w14:paraId="1FDA845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de beëindigingsovereenkomst, als het een ontslag met wederzijds goedvinden was. Uit de beëindigingsovereenkomst moet blijken dat de werknemer is ontslagen wegens langdurige ziekte;</w:t>
      </w:r>
    </w:p>
    <w:p w14:paraId="1D14F6D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gegevens die zijn gebruikt om de hoogte van de transitievergoeding te berekenen. Bijvoorbeeld documenten die aantonen hoe hoog het bruto maandsalaris was en hoe lang het dienstverband heeft geduurd;</w:t>
      </w:r>
    </w:p>
    <w:p w14:paraId="484F91FE"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een bewijs dat de (hele) transitievergoeding is betaald, bijvoorbeeld een bankafschrift.</w:t>
      </w:r>
    </w:p>
    <w:p w14:paraId="2FA093F7" w14:textId="77777777" w:rsidR="004C5325" w:rsidRPr="004C5325" w:rsidRDefault="004C5325" w:rsidP="004C5325">
      <w:pPr>
        <w:spacing w:after="0" w:line="256" w:lineRule="auto"/>
        <w:rPr>
          <w:rFonts w:ascii="Arial" w:hAnsi="Arial" w:cs="Arial"/>
          <w:sz w:val="20"/>
          <w:szCs w:val="20"/>
        </w:rPr>
      </w:pPr>
    </w:p>
    <w:p w14:paraId="3E594AA4" w14:textId="77777777" w:rsidR="004C5325" w:rsidRPr="004C5325" w:rsidRDefault="004C5325" w:rsidP="004C5325">
      <w:pPr>
        <w:spacing w:after="0" w:line="256" w:lineRule="auto"/>
        <w:rPr>
          <w:rFonts w:ascii="Arial" w:hAnsi="Arial" w:cs="Arial"/>
          <w:bCs/>
          <w:sz w:val="20"/>
          <w:szCs w:val="20"/>
        </w:rPr>
      </w:pPr>
      <w:r w:rsidRPr="004C5325">
        <w:rPr>
          <w:rFonts w:ascii="Arial" w:hAnsi="Arial" w:cs="Arial"/>
          <w:bCs/>
          <w:sz w:val="20"/>
          <w:szCs w:val="20"/>
        </w:rPr>
        <w:t xml:space="preserve">De aanvraag voor compensatie moet bij het UWV worden ingediend binnen 6 maanden nadat de transitievergoeding is uitbetaald. </w:t>
      </w:r>
    </w:p>
    <w:p w14:paraId="580C0988" w14:textId="77777777" w:rsidR="004C5325" w:rsidRPr="00FF3473" w:rsidRDefault="004C5325" w:rsidP="00FF3473">
      <w:pPr>
        <w:spacing w:after="0" w:line="240" w:lineRule="auto"/>
        <w:rPr>
          <w:rFonts w:ascii="Arial" w:eastAsiaTheme="minorEastAsia" w:hAnsi="Arial" w:cs="Arial"/>
          <w:color w:val="000000" w:themeColor="text1"/>
          <w:sz w:val="20"/>
          <w:szCs w:val="20"/>
          <w:lang w:eastAsia="nl-NL"/>
        </w:rPr>
      </w:pPr>
    </w:p>
    <w:p w14:paraId="5EA0C665"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3EE0272" w14:textId="05E9AEED" w:rsidR="00616849" w:rsidRDefault="00616849" w:rsidP="00FF3473">
      <w:pPr>
        <w:spacing w:after="0" w:line="240" w:lineRule="auto"/>
        <w:rPr>
          <w:rFonts w:ascii="Arial" w:eastAsiaTheme="minorEastAsia" w:hAnsi="Arial" w:cs="Arial"/>
          <w:color w:val="000000" w:themeColor="text1"/>
          <w:sz w:val="20"/>
          <w:szCs w:val="20"/>
          <w:u w:val="single"/>
          <w:lang w:eastAsia="nl-NL"/>
        </w:rPr>
      </w:pPr>
      <w:r w:rsidRPr="006724E7">
        <w:rPr>
          <w:rFonts w:ascii="Arial" w:eastAsiaTheme="minorEastAsia" w:hAnsi="Arial" w:cs="Arial"/>
          <w:color w:val="000000" w:themeColor="text1"/>
          <w:sz w:val="20"/>
          <w:szCs w:val="20"/>
          <w:u w:val="single"/>
          <w:lang w:eastAsia="nl-NL"/>
        </w:rPr>
        <w:t xml:space="preserve">Artikel </w:t>
      </w:r>
      <w:r w:rsidR="00CB5C98">
        <w:rPr>
          <w:rFonts w:ascii="Arial" w:eastAsiaTheme="minorEastAsia" w:hAnsi="Arial" w:cs="Arial"/>
          <w:color w:val="000000" w:themeColor="text1"/>
          <w:sz w:val="20"/>
          <w:szCs w:val="20"/>
          <w:u w:val="single"/>
          <w:lang w:eastAsia="nl-NL"/>
        </w:rPr>
        <w:t>10</w:t>
      </w:r>
      <w:r w:rsidR="00CA55D9">
        <w:rPr>
          <w:rFonts w:ascii="Arial" w:eastAsiaTheme="minorEastAsia" w:hAnsi="Arial" w:cs="Arial"/>
          <w:color w:val="000000" w:themeColor="text1"/>
          <w:sz w:val="20"/>
          <w:szCs w:val="20"/>
          <w:u w:val="single"/>
          <w:lang w:eastAsia="nl-NL"/>
        </w:rPr>
        <w:t xml:space="preserve"> </w:t>
      </w:r>
      <w:r w:rsidR="000167A9">
        <w:rPr>
          <w:rFonts w:ascii="Arial" w:eastAsiaTheme="minorEastAsia" w:hAnsi="Arial" w:cs="Arial"/>
          <w:color w:val="000000" w:themeColor="text1"/>
          <w:sz w:val="20"/>
          <w:szCs w:val="20"/>
          <w:u w:val="single"/>
          <w:lang w:eastAsia="nl-NL"/>
        </w:rPr>
        <w:t>–</w:t>
      </w:r>
      <w:r w:rsidRPr="006724E7">
        <w:rPr>
          <w:rFonts w:ascii="Arial" w:eastAsiaTheme="minorEastAsia" w:hAnsi="Arial" w:cs="Arial"/>
          <w:color w:val="000000" w:themeColor="text1"/>
          <w:sz w:val="20"/>
          <w:szCs w:val="20"/>
          <w:u w:val="single"/>
          <w:lang w:eastAsia="nl-NL"/>
        </w:rPr>
        <w:t xml:space="preserve"> bedenktermijn</w:t>
      </w:r>
    </w:p>
    <w:p w14:paraId="09A5F271" w14:textId="77777777" w:rsidR="000167A9" w:rsidRPr="006724E7" w:rsidRDefault="000167A9" w:rsidP="00FF3473">
      <w:pPr>
        <w:spacing w:after="0" w:line="240" w:lineRule="auto"/>
        <w:rPr>
          <w:rFonts w:ascii="Arial" w:eastAsiaTheme="minorEastAsia" w:hAnsi="Arial" w:cs="Arial"/>
          <w:color w:val="000000" w:themeColor="text1"/>
          <w:sz w:val="20"/>
          <w:szCs w:val="20"/>
          <w:u w:val="single"/>
          <w:lang w:eastAsia="nl-NL"/>
        </w:rPr>
      </w:pPr>
    </w:p>
    <w:p w14:paraId="51467D88" w14:textId="45DC9B63" w:rsidR="000167A9" w:rsidRPr="000167A9" w:rsidRDefault="000167A9" w:rsidP="000167A9">
      <w:pPr>
        <w:spacing w:after="0" w:line="256" w:lineRule="auto"/>
        <w:rPr>
          <w:rFonts w:ascii="Arial" w:hAnsi="Arial" w:cs="Arial"/>
          <w:bCs/>
          <w:sz w:val="20"/>
          <w:szCs w:val="20"/>
        </w:rPr>
      </w:pPr>
      <w:r w:rsidRPr="000167A9">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w:t>
      </w:r>
      <w:r w:rsidR="00A12572" w:rsidRPr="00A12572">
        <w:rPr>
          <w:rFonts w:ascii="Arial" w:hAnsi="Arial" w:cs="Arial"/>
          <w:bCs/>
          <w:sz w:val="20"/>
          <w:szCs w:val="20"/>
        </w:rPr>
        <w:t xml:space="preserve"> </w:t>
      </w:r>
      <w:r w:rsidR="00A12572">
        <w:rPr>
          <w:rFonts w:ascii="Arial" w:hAnsi="Arial" w:cs="Arial"/>
          <w:bCs/>
          <w:sz w:val="20"/>
          <w:szCs w:val="20"/>
        </w:rPr>
        <w:t>Dit hoeft niet de datum te zijn van de daadwerkelijke ondertekening van de vaststellingsovereenkomst maar kan ook de datum zijn waarop schriftelijk (bijvoorbeeld per e-mail) uitdrukkelijk overeenstemming is bereikt</w:t>
      </w:r>
      <w:r w:rsidR="00A12572">
        <w:rPr>
          <w:rFonts w:ascii="Arial" w:hAnsi="Arial" w:cs="Arial"/>
          <w:bCs/>
          <w:sz w:val="20"/>
          <w:szCs w:val="20"/>
        </w:rPr>
        <w:t>.</w:t>
      </w:r>
      <w:r w:rsidRPr="000167A9">
        <w:rPr>
          <w:rFonts w:ascii="Arial" w:hAnsi="Arial" w:cs="Arial"/>
          <w:bCs/>
          <w:sz w:val="20"/>
          <w:szCs w:val="20"/>
        </w:rPr>
        <w:t xml:space="preserve">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3A78D2F"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DDFFB5E"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44BB474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FAB1C14"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42611391"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21387586" w14:textId="77777777" w:rsidR="00FF3473" w:rsidRPr="00FF3473" w:rsidRDefault="00FF3473" w:rsidP="00FF3473">
      <w:pPr>
        <w:spacing w:after="0" w:line="240" w:lineRule="auto"/>
        <w:rPr>
          <w:rFonts w:ascii="Arial" w:eastAsiaTheme="minorEastAsia" w:hAnsi="Arial" w:cs="Arial"/>
          <w:sz w:val="20"/>
          <w:szCs w:val="20"/>
          <w:lang w:eastAsia="nl-NL"/>
        </w:rPr>
      </w:pPr>
    </w:p>
    <w:p w14:paraId="0E0152F9"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63D8E442"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12B9B4F6" w14:textId="77777777" w:rsidR="00FF3473" w:rsidRPr="00FF3473" w:rsidRDefault="00FF3473" w:rsidP="00FF3473">
      <w:pPr>
        <w:spacing w:after="0" w:line="240" w:lineRule="auto"/>
        <w:rPr>
          <w:rFonts w:eastAsiaTheme="minorEastAsia"/>
          <w:lang w:eastAsia="nl-NL"/>
        </w:rPr>
      </w:pPr>
    </w:p>
    <w:p w14:paraId="082CE80D" w14:textId="77777777" w:rsidR="009926E1" w:rsidRPr="00B55072" w:rsidRDefault="009926E1" w:rsidP="00FF3473">
      <w:pPr>
        <w:spacing w:after="200" w:line="276" w:lineRule="auto"/>
        <w:rPr>
          <w:rFonts w:ascii="Arial" w:hAnsi="Arial" w:cs="Arial"/>
          <w:sz w:val="20"/>
          <w:szCs w:val="20"/>
        </w:rPr>
      </w:pPr>
    </w:p>
    <w:sectPr w:rsidR="009926E1" w:rsidRPr="00B550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A3199" w14:textId="77777777" w:rsidR="001F531F" w:rsidRDefault="001F531F">
      <w:pPr>
        <w:spacing w:after="0" w:line="240" w:lineRule="auto"/>
      </w:pPr>
      <w:r>
        <w:separator/>
      </w:r>
    </w:p>
  </w:endnote>
  <w:endnote w:type="continuationSeparator" w:id="0">
    <w:p w14:paraId="71EC2433" w14:textId="77777777" w:rsidR="001F531F" w:rsidRDefault="001F531F">
      <w:pPr>
        <w:spacing w:after="0" w:line="240" w:lineRule="auto"/>
      </w:pPr>
      <w:r>
        <w:continuationSeparator/>
      </w:r>
    </w:p>
  </w:endnote>
  <w:endnote w:type="continuationNotice" w:id="1">
    <w:p w14:paraId="26E5B0B8" w14:textId="77777777" w:rsidR="001F531F" w:rsidRDefault="001F5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2E24" w14:textId="77777777" w:rsidR="002974B7" w:rsidRDefault="001F53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D055" w14:textId="77777777" w:rsidR="002974B7" w:rsidRDefault="001F53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4BCB" w14:textId="77777777" w:rsidR="002974B7" w:rsidRDefault="001F53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EC29B" w14:textId="77777777" w:rsidR="001F531F" w:rsidRDefault="001F531F">
      <w:pPr>
        <w:spacing w:after="0" w:line="240" w:lineRule="auto"/>
      </w:pPr>
      <w:r>
        <w:separator/>
      </w:r>
    </w:p>
  </w:footnote>
  <w:footnote w:type="continuationSeparator" w:id="0">
    <w:p w14:paraId="3600557C" w14:textId="77777777" w:rsidR="001F531F" w:rsidRDefault="001F531F">
      <w:pPr>
        <w:spacing w:after="0" w:line="240" w:lineRule="auto"/>
      </w:pPr>
      <w:r>
        <w:continuationSeparator/>
      </w:r>
    </w:p>
  </w:footnote>
  <w:footnote w:type="continuationNotice" w:id="1">
    <w:p w14:paraId="2EFA5443" w14:textId="77777777" w:rsidR="001F531F" w:rsidRDefault="001F53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A8AB" w14:textId="77777777" w:rsidR="002974B7" w:rsidRDefault="001F53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3C44" w14:textId="77777777" w:rsidR="002974B7" w:rsidRDefault="001F53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935" w14:textId="77777777" w:rsidR="002974B7" w:rsidRDefault="001F53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13461"/>
    <w:multiLevelType w:val="hybridMultilevel"/>
    <w:tmpl w:val="D2D6163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D36402"/>
    <w:multiLevelType w:val="hybridMultilevel"/>
    <w:tmpl w:val="B88E9DE6"/>
    <w:lvl w:ilvl="0" w:tplc="FFFFFFFF">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95"/>
    <w:rsid w:val="000167A9"/>
    <w:rsid w:val="000259B3"/>
    <w:rsid w:val="0003075D"/>
    <w:rsid w:val="00035C23"/>
    <w:rsid w:val="00046D5B"/>
    <w:rsid w:val="000739F5"/>
    <w:rsid w:val="000757CF"/>
    <w:rsid w:val="00083F7B"/>
    <w:rsid w:val="000B517B"/>
    <w:rsid w:val="000E2C10"/>
    <w:rsid w:val="00146AF8"/>
    <w:rsid w:val="00157D6A"/>
    <w:rsid w:val="001612A7"/>
    <w:rsid w:val="001D1176"/>
    <w:rsid w:val="001D6B5D"/>
    <w:rsid w:val="001E3D9A"/>
    <w:rsid w:val="001E7E49"/>
    <w:rsid w:val="001F531F"/>
    <w:rsid w:val="00212B4E"/>
    <w:rsid w:val="002155DA"/>
    <w:rsid w:val="00236295"/>
    <w:rsid w:val="002435C7"/>
    <w:rsid w:val="00287481"/>
    <w:rsid w:val="002E6947"/>
    <w:rsid w:val="00323BB2"/>
    <w:rsid w:val="00324D25"/>
    <w:rsid w:val="00391CCE"/>
    <w:rsid w:val="003A704F"/>
    <w:rsid w:val="003B1894"/>
    <w:rsid w:val="003B28B1"/>
    <w:rsid w:val="004423D2"/>
    <w:rsid w:val="00490759"/>
    <w:rsid w:val="004B0D1D"/>
    <w:rsid w:val="004C5325"/>
    <w:rsid w:val="0056464E"/>
    <w:rsid w:val="00586E3A"/>
    <w:rsid w:val="005B7233"/>
    <w:rsid w:val="005E51D8"/>
    <w:rsid w:val="00616849"/>
    <w:rsid w:val="006168EF"/>
    <w:rsid w:val="006724E7"/>
    <w:rsid w:val="00682541"/>
    <w:rsid w:val="00692172"/>
    <w:rsid w:val="006A3056"/>
    <w:rsid w:val="006C6AAA"/>
    <w:rsid w:val="006D11AC"/>
    <w:rsid w:val="00734E21"/>
    <w:rsid w:val="007736F1"/>
    <w:rsid w:val="00783DA7"/>
    <w:rsid w:val="007D64F6"/>
    <w:rsid w:val="00822A60"/>
    <w:rsid w:val="00854D9E"/>
    <w:rsid w:val="008D33BA"/>
    <w:rsid w:val="008E1E80"/>
    <w:rsid w:val="00964F97"/>
    <w:rsid w:val="009926E1"/>
    <w:rsid w:val="00992CCE"/>
    <w:rsid w:val="009A451D"/>
    <w:rsid w:val="009B09FD"/>
    <w:rsid w:val="00A12572"/>
    <w:rsid w:val="00A43CC6"/>
    <w:rsid w:val="00A77082"/>
    <w:rsid w:val="00A81BB6"/>
    <w:rsid w:val="00AF036D"/>
    <w:rsid w:val="00B149F6"/>
    <w:rsid w:val="00B17208"/>
    <w:rsid w:val="00B209E2"/>
    <w:rsid w:val="00B519FA"/>
    <w:rsid w:val="00B55072"/>
    <w:rsid w:val="00B60D4B"/>
    <w:rsid w:val="00C45BC7"/>
    <w:rsid w:val="00C57755"/>
    <w:rsid w:val="00C87253"/>
    <w:rsid w:val="00CA55D9"/>
    <w:rsid w:val="00CB5C98"/>
    <w:rsid w:val="00CF63C3"/>
    <w:rsid w:val="00D05AA2"/>
    <w:rsid w:val="00D211BE"/>
    <w:rsid w:val="00D26191"/>
    <w:rsid w:val="00DD08C4"/>
    <w:rsid w:val="00E1049C"/>
    <w:rsid w:val="00E212C8"/>
    <w:rsid w:val="00E51A1E"/>
    <w:rsid w:val="00E85C9F"/>
    <w:rsid w:val="00ED32FF"/>
    <w:rsid w:val="00F55B1D"/>
    <w:rsid w:val="00FC0246"/>
    <w:rsid w:val="00FC1B3C"/>
    <w:rsid w:val="00FF3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9F2"/>
  <w15:chartTrackingRefBased/>
  <w15:docId w15:val="{17C5B248-CE93-4EF9-93C3-6A7D393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2362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295"/>
    <w:rPr>
      <w:sz w:val="20"/>
      <w:szCs w:val="20"/>
    </w:rPr>
  </w:style>
  <w:style w:type="paragraph" w:styleId="Koptekst">
    <w:name w:val="header"/>
    <w:basedOn w:val="Standaard"/>
    <w:link w:val="KoptekstChar"/>
    <w:uiPriority w:val="99"/>
    <w:unhideWhenUsed/>
    <w:rsid w:val="002362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295"/>
  </w:style>
  <w:style w:type="paragraph" w:styleId="Voettekst">
    <w:name w:val="footer"/>
    <w:basedOn w:val="Standaard"/>
    <w:link w:val="VoettekstChar"/>
    <w:uiPriority w:val="99"/>
    <w:unhideWhenUsed/>
    <w:rsid w:val="002362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295"/>
  </w:style>
  <w:style w:type="character" w:styleId="Verwijzingopmerking">
    <w:name w:val="annotation reference"/>
    <w:basedOn w:val="Standaardalinea-lettertype"/>
    <w:uiPriority w:val="99"/>
    <w:semiHidden/>
    <w:unhideWhenUsed/>
    <w:rsid w:val="00236295"/>
    <w:rPr>
      <w:sz w:val="16"/>
      <w:szCs w:val="16"/>
    </w:rPr>
  </w:style>
  <w:style w:type="paragraph" w:styleId="Ballontekst">
    <w:name w:val="Balloon Text"/>
    <w:basedOn w:val="Standaard"/>
    <w:link w:val="BallontekstChar"/>
    <w:uiPriority w:val="99"/>
    <w:semiHidden/>
    <w:unhideWhenUsed/>
    <w:rsid w:val="002362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29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36295"/>
    <w:rPr>
      <w:b/>
      <w:bCs/>
    </w:rPr>
  </w:style>
  <w:style w:type="character" w:customStyle="1" w:styleId="OnderwerpvanopmerkingChar">
    <w:name w:val="Onderwerp van opmerking Char"/>
    <w:basedOn w:val="TekstopmerkingChar"/>
    <w:link w:val="Onderwerpvanopmerking"/>
    <w:uiPriority w:val="99"/>
    <w:semiHidden/>
    <w:rsid w:val="00236295"/>
    <w:rPr>
      <w:b/>
      <w:bCs/>
      <w:sz w:val="20"/>
      <w:szCs w:val="20"/>
    </w:rPr>
  </w:style>
  <w:style w:type="paragraph" w:styleId="Geenafstand">
    <w:name w:val="No Spacing"/>
    <w:autoRedefine/>
    <w:uiPriority w:val="1"/>
    <w:qFormat/>
    <w:rsid w:val="0003075D"/>
    <w:pPr>
      <w:spacing w:after="0" w:line="240" w:lineRule="auto"/>
    </w:pPr>
    <w:rPr>
      <w:rFonts w:ascii="Arial" w:hAnsi="Arial"/>
      <w:i/>
    </w:rPr>
  </w:style>
  <w:style w:type="paragraph" w:styleId="Lijstalinea">
    <w:name w:val="List Paragraph"/>
    <w:basedOn w:val="Standaard"/>
    <w:uiPriority w:val="34"/>
    <w:qFormat/>
    <w:rsid w:val="000739F5"/>
    <w:pPr>
      <w:spacing w:after="0" w:line="240" w:lineRule="auto"/>
      <w:ind w:left="708"/>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3D9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wv.nl/particulieren/ontslag/zelf-ontslag-nemen/detail/kan-ik-een-ww-uitkering-krijgen-als-ik-ontslag-neem/ik-neem-ontslag-omdat-mijn-partner-verhu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2818</Words>
  <Characters>15501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Goot, C. van der</cp:lastModifiedBy>
  <cp:revision>6</cp:revision>
  <cp:lastPrinted>2020-02-19T13:28:00Z</cp:lastPrinted>
  <dcterms:created xsi:type="dcterms:W3CDTF">2020-05-07T11:12:00Z</dcterms:created>
  <dcterms:modified xsi:type="dcterms:W3CDTF">2020-05-07T13:15:00Z</dcterms:modified>
</cp:coreProperties>
</file>